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47778" w14:textId="0E0D4EB7" w:rsidR="000A4311" w:rsidRPr="006314AD" w:rsidRDefault="000A4311" w:rsidP="005033D7">
      <w:pPr>
        <w:pStyle w:val="Standard"/>
        <w:spacing w:after="0" w:line="276" w:lineRule="auto"/>
        <w:jc w:val="center"/>
        <w:rPr>
          <w:rFonts w:ascii="Open Sans" w:hAnsi="Open Sans" w:cs="Open Sans"/>
          <w:b/>
          <w:bCs/>
          <w:sz w:val="20"/>
          <w:szCs w:val="20"/>
        </w:rPr>
      </w:pPr>
      <w:r w:rsidRPr="006314AD">
        <w:rPr>
          <w:rFonts w:ascii="Open Sans" w:hAnsi="Open Sans" w:cs="Open Sans"/>
          <w:b/>
          <w:bCs/>
          <w:sz w:val="20"/>
          <w:szCs w:val="20"/>
        </w:rPr>
        <w:t xml:space="preserve">PROCEDURA ZASAD PROWADZENIA JPK_V7M (CZĄSTKOWYCH EWIDENCJI VAT ORAZ DEKLARACJI </w:t>
      </w:r>
      <w:r w:rsidR="005033D7">
        <w:rPr>
          <w:rFonts w:ascii="Open Sans" w:hAnsi="Open Sans" w:cs="Open Sans"/>
          <w:b/>
          <w:bCs/>
          <w:sz w:val="20"/>
          <w:szCs w:val="20"/>
        </w:rPr>
        <w:t>PODATKOWYCH</w:t>
      </w:r>
      <w:r w:rsidRPr="006314AD">
        <w:rPr>
          <w:rFonts w:ascii="Open Sans" w:hAnsi="Open Sans" w:cs="Open Sans"/>
          <w:b/>
          <w:bCs/>
          <w:sz w:val="20"/>
          <w:szCs w:val="20"/>
        </w:rPr>
        <w:t xml:space="preserve"> VAT), A TAKŻE SPORZĄDZANIA I PRZESYŁANIA J</w:t>
      </w:r>
      <w:r w:rsidR="005033D7">
        <w:rPr>
          <w:rFonts w:ascii="Open Sans" w:hAnsi="Open Sans" w:cs="Open Sans"/>
          <w:b/>
          <w:bCs/>
          <w:sz w:val="20"/>
          <w:szCs w:val="20"/>
        </w:rPr>
        <w:t xml:space="preserve">EDNOLITYCH </w:t>
      </w:r>
      <w:r w:rsidRPr="006314AD">
        <w:rPr>
          <w:rFonts w:ascii="Open Sans" w:hAnsi="Open Sans" w:cs="Open Sans"/>
          <w:b/>
          <w:bCs/>
          <w:sz w:val="20"/>
          <w:szCs w:val="20"/>
        </w:rPr>
        <w:t>P</w:t>
      </w:r>
      <w:r w:rsidR="005033D7">
        <w:rPr>
          <w:rFonts w:ascii="Open Sans" w:hAnsi="Open Sans" w:cs="Open Sans"/>
          <w:b/>
          <w:bCs/>
          <w:sz w:val="20"/>
          <w:szCs w:val="20"/>
        </w:rPr>
        <w:t xml:space="preserve">LIKÓW </w:t>
      </w:r>
      <w:r w:rsidRPr="006314AD">
        <w:rPr>
          <w:rFonts w:ascii="Open Sans" w:hAnsi="Open Sans" w:cs="Open Sans"/>
          <w:b/>
          <w:bCs/>
          <w:sz w:val="20"/>
          <w:szCs w:val="20"/>
        </w:rPr>
        <w:t>K</w:t>
      </w:r>
      <w:r w:rsidR="005033D7">
        <w:rPr>
          <w:rFonts w:ascii="Open Sans" w:hAnsi="Open Sans" w:cs="Open Sans"/>
          <w:b/>
          <w:bCs/>
          <w:sz w:val="20"/>
          <w:szCs w:val="20"/>
        </w:rPr>
        <w:t>ONTROLNYCH</w:t>
      </w:r>
      <w:r w:rsidRPr="006314AD">
        <w:rPr>
          <w:rFonts w:ascii="Open Sans" w:hAnsi="Open Sans" w:cs="Open Sans"/>
          <w:b/>
          <w:bCs/>
          <w:sz w:val="20"/>
          <w:szCs w:val="20"/>
        </w:rPr>
        <w:t xml:space="preserve"> PRZEZ JEDNOSTKI GMINY WIJEWO</w:t>
      </w:r>
    </w:p>
    <w:p w14:paraId="5217F36F" w14:textId="77777777" w:rsidR="000A4311" w:rsidRPr="006314AD" w:rsidRDefault="000A4311" w:rsidP="000A4311">
      <w:pPr>
        <w:pStyle w:val="Standard"/>
        <w:spacing w:after="0" w:line="276" w:lineRule="auto"/>
        <w:jc w:val="center"/>
        <w:rPr>
          <w:rFonts w:ascii="Open Sans" w:hAnsi="Open Sans" w:cs="Open Sans"/>
          <w:b/>
          <w:bCs/>
          <w:sz w:val="20"/>
          <w:szCs w:val="20"/>
        </w:rPr>
      </w:pPr>
    </w:p>
    <w:p w14:paraId="7BE2D60B" w14:textId="77777777" w:rsidR="000A4311" w:rsidRPr="006314AD" w:rsidRDefault="000A4311" w:rsidP="000A4311">
      <w:pPr>
        <w:pStyle w:val="Standard"/>
        <w:spacing w:line="276" w:lineRule="auto"/>
        <w:jc w:val="both"/>
        <w:rPr>
          <w:rFonts w:ascii="Open Sans" w:hAnsi="Open Sans" w:cs="Open Sans"/>
          <w:sz w:val="20"/>
          <w:szCs w:val="20"/>
        </w:rPr>
      </w:pPr>
      <w:r w:rsidRPr="006314AD">
        <w:rPr>
          <w:rFonts w:ascii="Open Sans" w:hAnsi="Open Sans" w:cs="Open Sans"/>
          <w:sz w:val="20"/>
          <w:szCs w:val="20"/>
        </w:rPr>
        <w:t>W związku z obowiązkami jednostek samorządu terytorialnego związanymi z procesem scentralizowania rozliczeń w zakresie podatku od towarów i usług wprowadza się niniejszą procedurę.</w:t>
      </w:r>
    </w:p>
    <w:p w14:paraId="483A5357" w14:textId="77777777" w:rsidR="000A4311" w:rsidRPr="006314AD" w:rsidRDefault="000A4311" w:rsidP="000A4311">
      <w:pPr>
        <w:pStyle w:val="Standard"/>
        <w:spacing w:after="0" w:line="276" w:lineRule="auto"/>
        <w:jc w:val="both"/>
        <w:rPr>
          <w:rFonts w:ascii="Open Sans" w:hAnsi="Open Sans" w:cs="Open Sans"/>
          <w:b/>
          <w:bCs/>
          <w:sz w:val="20"/>
          <w:szCs w:val="20"/>
        </w:rPr>
      </w:pPr>
    </w:p>
    <w:p w14:paraId="009C0774" w14:textId="77777777" w:rsidR="000A4311" w:rsidRPr="006314AD" w:rsidRDefault="000A4311" w:rsidP="00AE6D2F">
      <w:pPr>
        <w:pStyle w:val="Standard"/>
        <w:spacing w:after="0" w:line="276" w:lineRule="auto"/>
        <w:jc w:val="center"/>
        <w:rPr>
          <w:rFonts w:ascii="Open Sans" w:hAnsi="Open Sans" w:cs="Open Sans"/>
          <w:b/>
          <w:bCs/>
          <w:sz w:val="20"/>
          <w:szCs w:val="20"/>
        </w:rPr>
      </w:pPr>
      <w:r w:rsidRPr="006314AD">
        <w:rPr>
          <w:rFonts w:ascii="Open Sans" w:hAnsi="Open Sans" w:cs="Open Sans"/>
          <w:b/>
          <w:bCs/>
          <w:sz w:val="20"/>
          <w:szCs w:val="20"/>
        </w:rPr>
        <w:t>§ 1 Zakres obowiązków jednostek budżetowych w zakresie prowadzenia ewidencji VAT</w:t>
      </w:r>
    </w:p>
    <w:p w14:paraId="7CD68E41" w14:textId="6E464A6D" w:rsidR="000A4311" w:rsidRPr="006314AD" w:rsidRDefault="000A4311" w:rsidP="000A4311">
      <w:pPr>
        <w:pStyle w:val="Standard"/>
        <w:numPr>
          <w:ilvl w:val="0"/>
          <w:numId w:val="3"/>
        </w:numPr>
        <w:spacing w:after="0" w:line="276" w:lineRule="auto"/>
        <w:jc w:val="both"/>
        <w:rPr>
          <w:rFonts w:ascii="Open Sans" w:hAnsi="Open Sans" w:cs="Open Sans"/>
          <w:sz w:val="20"/>
          <w:szCs w:val="20"/>
        </w:rPr>
      </w:pPr>
      <w:r w:rsidRPr="006314AD">
        <w:rPr>
          <w:rFonts w:ascii="Open Sans" w:hAnsi="Open Sans" w:cs="Open Sans"/>
          <w:sz w:val="20"/>
          <w:szCs w:val="20"/>
        </w:rPr>
        <w:t>Komórka VAT odpowiedzialna jest za scentralizowanie rozliczeń VAT Gminy, w tym dokonania zaokrągleń sum wynikających z częściowych JPK_V7M i przesłanie do organu podatkowego w strukturze logicznej jednolitego pliku kontrolnego (dalej: JPK) w terminie do 15 dnia miesiąca za miesiąc poprzedni, a w przypadkach uzasadnionych okolicznościami nie później niż do 25 dni</w:t>
      </w:r>
      <w:r w:rsidR="0051532B">
        <w:rPr>
          <w:rFonts w:ascii="Open Sans" w:hAnsi="Open Sans" w:cs="Open Sans"/>
          <w:sz w:val="20"/>
          <w:szCs w:val="20"/>
        </w:rPr>
        <w:t>a</w:t>
      </w:r>
      <w:r w:rsidRPr="006314AD">
        <w:rPr>
          <w:rFonts w:ascii="Open Sans" w:hAnsi="Open Sans" w:cs="Open Sans"/>
          <w:sz w:val="20"/>
          <w:szCs w:val="20"/>
        </w:rPr>
        <w:t xml:space="preserve"> miesiąca za miesiąc poprzedni.</w:t>
      </w:r>
    </w:p>
    <w:p w14:paraId="4E1C5EC1" w14:textId="19A21ABB" w:rsidR="000A4311" w:rsidRPr="006314AD" w:rsidRDefault="000A4311" w:rsidP="000A4311">
      <w:pPr>
        <w:pStyle w:val="Akapitzlist"/>
        <w:widowControl/>
        <w:numPr>
          <w:ilvl w:val="0"/>
          <w:numId w:val="3"/>
        </w:numPr>
        <w:spacing w:after="0" w:line="276" w:lineRule="auto"/>
        <w:contextualSpacing w:val="0"/>
        <w:jc w:val="both"/>
        <w:rPr>
          <w:rFonts w:ascii="Open Sans" w:hAnsi="Open Sans" w:cs="Open Sans"/>
          <w:sz w:val="20"/>
          <w:szCs w:val="20"/>
        </w:rPr>
      </w:pPr>
      <w:r w:rsidRPr="006314AD">
        <w:rPr>
          <w:rFonts w:ascii="Open Sans" w:hAnsi="Open Sans" w:cs="Open Sans"/>
          <w:sz w:val="20"/>
          <w:szCs w:val="20"/>
        </w:rPr>
        <w:t xml:space="preserve">Jednostki organizacyjne (dalej: Jednostki) Gminy </w:t>
      </w:r>
      <w:r w:rsidRPr="006314AD">
        <w:rPr>
          <w:rFonts w:ascii="Open Sans" w:hAnsi="Open Sans" w:cs="Open Sans"/>
          <w:kern w:val="0"/>
          <w:sz w:val="20"/>
          <w:szCs w:val="20"/>
        </w:rPr>
        <w:t xml:space="preserve">Wijewo </w:t>
      </w:r>
      <w:r w:rsidRPr="006314AD">
        <w:rPr>
          <w:rFonts w:ascii="Open Sans" w:hAnsi="Open Sans" w:cs="Open Sans"/>
          <w:sz w:val="20"/>
          <w:szCs w:val="20"/>
        </w:rPr>
        <w:t>zobowiązane są do</w:t>
      </w:r>
      <w:r w:rsidR="0051532B">
        <w:rPr>
          <w:rFonts w:ascii="Open Sans" w:hAnsi="Open Sans" w:cs="Open Sans"/>
          <w:sz w:val="20"/>
          <w:szCs w:val="20"/>
        </w:rPr>
        <w:t>:</w:t>
      </w:r>
    </w:p>
    <w:p w14:paraId="316C0355" w14:textId="77777777" w:rsidR="000A4311" w:rsidRPr="006314AD" w:rsidRDefault="000A4311" w:rsidP="000A4311">
      <w:pPr>
        <w:pStyle w:val="Standard"/>
        <w:numPr>
          <w:ilvl w:val="1"/>
          <w:numId w:val="3"/>
        </w:numPr>
        <w:spacing w:after="0" w:line="276" w:lineRule="auto"/>
        <w:jc w:val="both"/>
        <w:rPr>
          <w:rFonts w:ascii="Open Sans" w:hAnsi="Open Sans" w:cs="Open Sans"/>
          <w:sz w:val="20"/>
          <w:szCs w:val="20"/>
        </w:rPr>
      </w:pPr>
      <w:r w:rsidRPr="006314AD">
        <w:rPr>
          <w:rFonts w:ascii="Open Sans" w:hAnsi="Open Sans" w:cs="Open Sans"/>
          <w:sz w:val="20"/>
          <w:szCs w:val="20"/>
        </w:rPr>
        <w:t>prowadzenia cząstkowych ewidencji VAT, zgodnie z wymogami ustawy o VAT przy użyciu programu komputerowego, w których ujmowane będą transakcje sprzedażowe i zakupowe leżące w zakresie przedmiotowym ustawy o VAT realizowane przez Jednostki;</w:t>
      </w:r>
    </w:p>
    <w:p w14:paraId="17C898F7" w14:textId="77777777" w:rsidR="000A4311" w:rsidRPr="006314AD" w:rsidRDefault="000A4311" w:rsidP="000A4311">
      <w:pPr>
        <w:pStyle w:val="Standard"/>
        <w:numPr>
          <w:ilvl w:val="1"/>
          <w:numId w:val="3"/>
        </w:numPr>
        <w:spacing w:after="0" w:line="276" w:lineRule="auto"/>
        <w:jc w:val="both"/>
        <w:rPr>
          <w:rFonts w:ascii="Open Sans" w:hAnsi="Open Sans" w:cs="Open Sans"/>
          <w:sz w:val="20"/>
          <w:szCs w:val="20"/>
        </w:rPr>
      </w:pPr>
      <w:r w:rsidRPr="006314AD">
        <w:rPr>
          <w:rFonts w:ascii="Open Sans" w:hAnsi="Open Sans" w:cs="Open Sans"/>
          <w:sz w:val="20"/>
          <w:szCs w:val="20"/>
        </w:rPr>
        <w:t>weryfikacji czy ewidencje cząstkowe odpowiadają wymaganiom ustawy o VAT, w tym celu nadzorowania modyfikacji oprogramowania dokonywanej przez serwisanta oprogramowania lub inicjowania zmian w oprogramowaniu przed wprowadzeniem przez ustawodawcę nowelizacji wymogów, które winna spełniać ewidencja;</w:t>
      </w:r>
    </w:p>
    <w:p w14:paraId="05A10158" w14:textId="13F04351" w:rsidR="000A4311" w:rsidRPr="006314AD" w:rsidRDefault="000A4311" w:rsidP="000A4311">
      <w:pPr>
        <w:pStyle w:val="Standard"/>
        <w:numPr>
          <w:ilvl w:val="1"/>
          <w:numId w:val="3"/>
        </w:numPr>
        <w:spacing w:after="0" w:line="276" w:lineRule="auto"/>
        <w:jc w:val="both"/>
        <w:rPr>
          <w:rFonts w:ascii="Open Sans" w:hAnsi="Open Sans" w:cs="Open Sans"/>
          <w:sz w:val="20"/>
          <w:szCs w:val="20"/>
        </w:rPr>
      </w:pPr>
      <w:r w:rsidRPr="006314AD">
        <w:rPr>
          <w:rFonts w:ascii="Open Sans" w:hAnsi="Open Sans" w:cs="Open Sans"/>
          <w:sz w:val="20"/>
          <w:szCs w:val="20"/>
        </w:rPr>
        <w:t xml:space="preserve">sporządzania rozliczeń VAT w sposób i formie określonych przepisami prawa (w formie JPK_V7M obejmujących deklaracje podatkowe oraz ewidencję VAT przesyłanych środkami komunikacji elektronicznej w strukturze logicznej zgodnie z opublikowanym schematem ogłaszanym przez Ministerstwo Finansów), zgodnie z wymogami ustawy o VAT, </w:t>
      </w:r>
      <w:r w:rsidR="00B67789" w:rsidRPr="00B67789">
        <w:rPr>
          <w:rFonts w:ascii="Open Sans" w:hAnsi="Open Sans" w:cs="Open Sans"/>
          <w:sz w:val="20"/>
          <w:szCs w:val="20"/>
        </w:rPr>
        <w:t>przy czym kwoty wskazywane w rozliczeniach cząstkowych JPK prezentowane będą bez zaokrągleń, tj. w groszach do 2 miejsc po przecinku</w:t>
      </w:r>
      <w:r w:rsidRPr="006314AD">
        <w:rPr>
          <w:rFonts w:ascii="Open Sans" w:hAnsi="Open Sans" w:cs="Open Sans"/>
          <w:sz w:val="20"/>
          <w:szCs w:val="20"/>
        </w:rPr>
        <w:t>;</w:t>
      </w:r>
    </w:p>
    <w:p w14:paraId="0CBD36A2" w14:textId="56BAC4FA" w:rsidR="000A4311" w:rsidRPr="006314AD" w:rsidRDefault="0035188F" w:rsidP="000A4311">
      <w:pPr>
        <w:pStyle w:val="Standard"/>
        <w:numPr>
          <w:ilvl w:val="1"/>
          <w:numId w:val="3"/>
        </w:numPr>
        <w:spacing w:after="0" w:line="276" w:lineRule="auto"/>
        <w:jc w:val="both"/>
        <w:rPr>
          <w:rFonts w:ascii="Open Sans" w:hAnsi="Open Sans" w:cs="Open Sans"/>
          <w:sz w:val="20"/>
          <w:szCs w:val="20"/>
        </w:rPr>
      </w:pPr>
      <w:r>
        <w:rPr>
          <w:rFonts w:ascii="Open Sans" w:hAnsi="Open Sans" w:cs="Open Sans"/>
          <w:sz w:val="20"/>
          <w:szCs w:val="20"/>
        </w:rPr>
        <w:t>c</w:t>
      </w:r>
      <w:r w:rsidR="000A4311" w:rsidRPr="006314AD">
        <w:rPr>
          <w:rFonts w:ascii="Open Sans" w:hAnsi="Open Sans" w:cs="Open Sans"/>
          <w:sz w:val="20"/>
          <w:szCs w:val="20"/>
        </w:rPr>
        <w:t xml:space="preserve">o miesięcznego, tj. do 15 dnia miesiąca następującego po danym okresie rozliczeniowym, przekazywania do Komórki VAT cząstkowych JPK_V7M, w wersji obowiązującej w danym okresie rozliczeniowym. </w:t>
      </w:r>
      <w:r w:rsidR="000A4311" w:rsidRPr="006314AD">
        <w:rPr>
          <w:rFonts w:ascii="Open Sans" w:hAnsi="Open Sans" w:cs="Open Sans"/>
          <w:bCs/>
          <w:sz w:val="20"/>
          <w:szCs w:val="20"/>
        </w:rPr>
        <w:t>Jeżeli 15 dzień miesiąca następującego po miesiącu, którego dotyczą rozliczenia wypada w dzień wolny od pracy, rejestry i deklaracje cząstkowe należy przekazać w najbliższym dniu roboczym następującym po dniu wolnym.</w:t>
      </w:r>
    </w:p>
    <w:p w14:paraId="51E59807" w14:textId="4CCDA6D1" w:rsidR="000A4311" w:rsidRPr="006314AD" w:rsidRDefault="000A4311" w:rsidP="000A4311">
      <w:pPr>
        <w:pStyle w:val="Standard"/>
        <w:numPr>
          <w:ilvl w:val="1"/>
          <w:numId w:val="3"/>
        </w:numPr>
        <w:spacing w:after="0" w:line="276" w:lineRule="auto"/>
        <w:jc w:val="both"/>
        <w:rPr>
          <w:rFonts w:ascii="Open Sans" w:hAnsi="Open Sans" w:cs="Open Sans"/>
          <w:sz w:val="20"/>
          <w:szCs w:val="20"/>
        </w:rPr>
      </w:pPr>
      <w:r w:rsidRPr="006314AD">
        <w:rPr>
          <w:rFonts w:ascii="Open Sans" w:hAnsi="Open Sans" w:cs="Open Sans"/>
          <w:sz w:val="20"/>
          <w:szCs w:val="20"/>
        </w:rPr>
        <w:t>dołączania do cząstkow</w:t>
      </w:r>
      <w:r w:rsidR="00A17192">
        <w:rPr>
          <w:rFonts w:ascii="Open Sans" w:hAnsi="Open Sans" w:cs="Open Sans"/>
          <w:sz w:val="20"/>
          <w:szCs w:val="20"/>
        </w:rPr>
        <w:t>ych</w:t>
      </w:r>
      <w:r w:rsidRPr="006314AD">
        <w:rPr>
          <w:rFonts w:ascii="Open Sans" w:hAnsi="Open Sans" w:cs="Open Sans"/>
          <w:sz w:val="20"/>
          <w:szCs w:val="20"/>
        </w:rPr>
        <w:t xml:space="preserve"> </w:t>
      </w:r>
      <w:r w:rsidR="00A17192">
        <w:rPr>
          <w:rFonts w:ascii="Open Sans" w:hAnsi="Open Sans" w:cs="Open Sans"/>
          <w:sz w:val="20"/>
          <w:szCs w:val="20"/>
        </w:rPr>
        <w:t>rozliczeń VAT</w:t>
      </w:r>
      <w:r w:rsidRPr="006314AD">
        <w:rPr>
          <w:rFonts w:ascii="Open Sans" w:hAnsi="Open Sans" w:cs="Open Sans"/>
          <w:sz w:val="20"/>
          <w:szCs w:val="20"/>
        </w:rPr>
        <w:t xml:space="preserve"> pisemnych wyjaśnień w przypadku wystąpienia rozbieżności sumy wartości netto oraz wartości VAT w ww. dokumentach za dany okres rozliczeniowy.</w:t>
      </w:r>
    </w:p>
    <w:p w14:paraId="700620B4" w14:textId="721646DB" w:rsidR="000A4311" w:rsidRPr="006314AD" w:rsidRDefault="000A4311" w:rsidP="000A4311">
      <w:pPr>
        <w:pStyle w:val="Standard"/>
        <w:numPr>
          <w:ilvl w:val="0"/>
          <w:numId w:val="3"/>
        </w:numPr>
        <w:spacing w:after="0" w:line="276" w:lineRule="auto"/>
        <w:jc w:val="both"/>
        <w:rPr>
          <w:rFonts w:ascii="Open Sans" w:hAnsi="Open Sans" w:cs="Open Sans"/>
          <w:sz w:val="20"/>
          <w:szCs w:val="20"/>
        </w:rPr>
      </w:pPr>
      <w:r w:rsidRPr="006314AD">
        <w:rPr>
          <w:rFonts w:ascii="Open Sans" w:hAnsi="Open Sans" w:cs="Open Sans"/>
          <w:sz w:val="20"/>
          <w:szCs w:val="20"/>
        </w:rPr>
        <w:t xml:space="preserve">W przypadku wystąpienia korekty rozliczeń VAT w Jednostce na skutek wewnętrznej kontroli rozliczeń VAT lub w ramach samokontroli rozliczeń, ewentualnie na skutek wezwania organu podatkowego, osoba wyznaczona przez Kierownika Jednostki do sporządzania cząstkowego JPK_V7M tej Jednostki, zobowiązana jest do natychmiastowego w terminie 2 dni </w:t>
      </w:r>
      <w:r w:rsidRPr="006314AD">
        <w:rPr>
          <w:rFonts w:ascii="Open Sans" w:hAnsi="Open Sans" w:cs="Open Sans"/>
          <w:sz w:val="20"/>
          <w:szCs w:val="20"/>
        </w:rPr>
        <w:lastRenderedPageBreak/>
        <w:t>poinformowania o tym fakcie i przekazania do Komórki VAT skorygowanego rozliczenia JPK_V7M wraz z podaniem przyczyn korekty rozliczeń VAT.</w:t>
      </w:r>
    </w:p>
    <w:p w14:paraId="36218344" w14:textId="77777777" w:rsidR="000A4311" w:rsidRPr="006314AD" w:rsidRDefault="000A4311" w:rsidP="000A4311">
      <w:pPr>
        <w:pStyle w:val="Standard"/>
        <w:numPr>
          <w:ilvl w:val="0"/>
          <w:numId w:val="3"/>
        </w:numPr>
        <w:spacing w:after="0" w:line="276" w:lineRule="auto"/>
        <w:jc w:val="both"/>
        <w:rPr>
          <w:rFonts w:ascii="Open Sans" w:hAnsi="Open Sans" w:cs="Open Sans"/>
          <w:sz w:val="20"/>
          <w:szCs w:val="20"/>
        </w:rPr>
      </w:pPr>
      <w:r w:rsidRPr="006314AD">
        <w:rPr>
          <w:rFonts w:ascii="Open Sans" w:hAnsi="Open Sans" w:cs="Open Sans"/>
          <w:sz w:val="20"/>
          <w:szCs w:val="20"/>
        </w:rPr>
        <w:t>W przypadku wezwania organu podatkowego do usunięcia błędów w JPK_V7M, Jednostka której dotyczą stwierdzone błędy, zobowiązana jest do dochowania należytej staranności, w szczególności dbałości o dochowanie terminu przygotowania należytej korekty cząstkowej JPK_V7M lub uzasadnienia braku konieczności takiej korekty, w takim przypadku Jednostka zobowiązana jest do dołączenia dowodów, potwierdzających jej uzasadnienie odmowy korekty ewidencji cząstkowej. Korekta dokonana przez Jednostkę skutkuje obowiązkiem scalenia przez Komórkę VAT sum powstałych na skutek korekty cząstkowej JPK_V7M w zcentralizowanym JPK_V7M Gminy.</w:t>
      </w:r>
    </w:p>
    <w:p w14:paraId="3EB59481" w14:textId="77777777" w:rsidR="000A4311" w:rsidRPr="006314AD" w:rsidRDefault="000A4311" w:rsidP="000A4311">
      <w:pPr>
        <w:pStyle w:val="Standard"/>
        <w:numPr>
          <w:ilvl w:val="0"/>
          <w:numId w:val="3"/>
        </w:numPr>
        <w:spacing w:after="0" w:line="276" w:lineRule="auto"/>
        <w:jc w:val="both"/>
        <w:rPr>
          <w:rFonts w:ascii="Open Sans" w:hAnsi="Open Sans" w:cs="Open Sans"/>
          <w:sz w:val="20"/>
          <w:szCs w:val="20"/>
        </w:rPr>
      </w:pPr>
      <w:r w:rsidRPr="006314AD">
        <w:rPr>
          <w:rFonts w:ascii="Open Sans" w:hAnsi="Open Sans" w:cs="Open Sans"/>
          <w:sz w:val="20"/>
          <w:szCs w:val="20"/>
        </w:rPr>
        <w:t>W przypadku, gdy korekta rozliczeń VAT Jednostki wiąże się z wystąpieniem zaległości podatkowej oraz odsetek od tej zaległości Jednostka zobowiązana jest do ich pokrycia.</w:t>
      </w:r>
    </w:p>
    <w:p w14:paraId="570EF9AB" w14:textId="77777777" w:rsidR="000A4311" w:rsidRPr="006314AD" w:rsidRDefault="000A4311" w:rsidP="000A4311">
      <w:pPr>
        <w:pStyle w:val="Standard"/>
        <w:spacing w:after="0" w:line="276" w:lineRule="auto"/>
        <w:jc w:val="both"/>
        <w:rPr>
          <w:rFonts w:ascii="Open Sans" w:hAnsi="Open Sans" w:cs="Open Sans"/>
          <w:sz w:val="20"/>
          <w:szCs w:val="20"/>
        </w:rPr>
      </w:pPr>
    </w:p>
    <w:p w14:paraId="748D0908" w14:textId="77777777" w:rsidR="000A4311" w:rsidRPr="006314AD" w:rsidRDefault="000A4311" w:rsidP="00AE6D2F">
      <w:pPr>
        <w:pStyle w:val="Standard"/>
        <w:spacing w:after="0" w:line="276" w:lineRule="auto"/>
        <w:jc w:val="center"/>
        <w:rPr>
          <w:rFonts w:ascii="Open Sans" w:hAnsi="Open Sans" w:cs="Open Sans"/>
          <w:b/>
          <w:bCs/>
          <w:sz w:val="20"/>
          <w:szCs w:val="20"/>
        </w:rPr>
      </w:pPr>
      <w:r w:rsidRPr="006314AD">
        <w:rPr>
          <w:rFonts w:ascii="Open Sans" w:hAnsi="Open Sans" w:cs="Open Sans"/>
          <w:b/>
          <w:bCs/>
          <w:sz w:val="20"/>
          <w:szCs w:val="20"/>
        </w:rPr>
        <w:t>§ 2 Zasady ujmowania transakcji w rejestrach VAT</w:t>
      </w:r>
    </w:p>
    <w:p w14:paraId="61A07808" w14:textId="26C992AB" w:rsidR="000A4311" w:rsidRPr="006314AD" w:rsidRDefault="000A4311" w:rsidP="000A4311">
      <w:pPr>
        <w:pStyle w:val="Akapitzlist"/>
        <w:widowControl/>
        <w:numPr>
          <w:ilvl w:val="0"/>
          <w:numId w:val="1"/>
        </w:numPr>
        <w:spacing w:line="244" w:lineRule="auto"/>
        <w:contextualSpacing w:val="0"/>
        <w:jc w:val="both"/>
        <w:rPr>
          <w:rFonts w:ascii="Open Sans" w:hAnsi="Open Sans" w:cs="Open Sans"/>
          <w:sz w:val="20"/>
          <w:szCs w:val="20"/>
        </w:rPr>
      </w:pPr>
      <w:r w:rsidRPr="006314AD">
        <w:rPr>
          <w:rFonts w:ascii="Open Sans" w:hAnsi="Open Sans" w:cs="Open Sans"/>
          <w:sz w:val="20"/>
          <w:szCs w:val="20"/>
        </w:rPr>
        <w:t xml:space="preserve">Jednostki zobowiązane są do prowadzenia ewidencji VAT z podziałem na rejestry VAT zakupu i sprzedaży zawierających dane wskazane w ustawie </w:t>
      </w:r>
      <w:r w:rsidR="00B6687D">
        <w:rPr>
          <w:rFonts w:ascii="Open Sans" w:hAnsi="Open Sans" w:cs="Open Sans"/>
          <w:sz w:val="20"/>
          <w:szCs w:val="20"/>
        </w:rPr>
        <w:t xml:space="preserve">o </w:t>
      </w:r>
      <w:r w:rsidRPr="006314AD">
        <w:rPr>
          <w:rFonts w:ascii="Open Sans" w:hAnsi="Open Sans" w:cs="Open Sans"/>
          <w:sz w:val="20"/>
          <w:szCs w:val="20"/>
        </w:rPr>
        <w:t>VAT oraz obligatoryjne dane, określone w pkt. 5 i pkt. 6 niniejszego paragrafu.</w:t>
      </w:r>
    </w:p>
    <w:p w14:paraId="6429BC1F" w14:textId="3DEA8674" w:rsidR="000A4311" w:rsidRPr="006314AD" w:rsidRDefault="000A4311" w:rsidP="000A4311">
      <w:pPr>
        <w:pStyle w:val="Akapitzlist"/>
        <w:widowControl/>
        <w:numPr>
          <w:ilvl w:val="0"/>
          <w:numId w:val="1"/>
        </w:numPr>
        <w:spacing w:line="244" w:lineRule="auto"/>
        <w:contextualSpacing w:val="0"/>
        <w:jc w:val="both"/>
        <w:rPr>
          <w:rFonts w:ascii="Open Sans" w:hAnsi="Open Sans" w:cs="Open Sans"/>
          <w:sz w:val="20"/>
          <w:szCs w:val="20"/>
        </w:rPr>
      </w:pPr>
      <w:r w:rsidRPr="006314AD">
        <w:rPr>
          <w:rFonts w:ascii="Open Sans" w:hAnsi="Open Sans" w:cs="Open Sans"/>
          <w:sz w:val="20"/>
          <w:szCs w:val="20"/>
        </w:rPr>
        <w:t>Dyrektorzy/Kierownicy Jednostek zobowiązani są do wyznaczenia osoby odpowiedzialnej w Jednostce</w:t>
      </w:r>
      <w:r w:rsidR="00F75E91" w:rsidRPr="006314AD">
        <w:rPr>
          <w:rFonts w:ascii="Open Sans" w:hAnsi="Open Sans" w:cs="Open Sans"/>
          <w:sz w:val="20"/>
          <w:szCs w:val="20"/>
        </w:rPr>
        <w:t xml:space="preserve"> </w:t>
      </w:r>
      <w:r w:rsidRPr="006314AD">
        <w:rPr>
          <w:rFonts w:ascii="Open Sans" w:hAnsi="Open Sans" w:cs="Open Sans"/>
          <w:sz w:val="20"/>
          <w:szCs w:val="20"/>
        </w:rPr>
        <w:t xml:space="preserve">za sporządzenie rejestrów VAT cząstkowych w oparciu o niniejszą procedurę. W przypadku, gdy Jednostka dysponuje systemem księgowym, umożliwiającym sporządzenie ewidencji cząstkowej zawierającej wszystkie dane wskazane w pkt. 1, Jednostka powinna kontynuować sporządzanie ewidencji cząstkowej za pomocą tego systemu.  </w:t>
      </w:r>
      <w:bookmarkStart w:id="0" w:name="_Hlk165969872"/>
      <w:r w:rsidRPr="006314AD">
        <w:rPr>
          <w:rFonts w:ascii="Open Sans" w:hAnsi="Open Sans" w:cs="Open Sans"/>
          <w:sz w:val="20"/>
          <w:szCs w:val="20"/>
        </w:rPr>
        <w:t>Jeżeli  Jednostka nie dysponuje systemem księgowym umożliwiającym sporządzanie ewidencji cząstkowych lub jeżeli posiadany przez Jednostkę system księgowy nie umożliwia tworzenia ewidencji cząstkowych, zawierających wszystkie dane, wskazane w pkt 5 i pkt 6, Jednostka jest zobowiązana do prowadzenia ewidencji za pomocą dostępnych narzędzi informatycznych, w szczególności arkusza kalkulacyjnego, w sposób zapewniający spełnienie wymagań wskazany</w:t>
      </w:r>
      <w:r w:rsidR="00771597">
        <w:rPr>
          <w:rFonts w:ascii="Open Sans" w:hAnsi="Open Sans" w:cs="Open Sans"/>
          <w:sz w:val="20"/>
          <w:szCs w:val="20"/>
        </w:rPr>
        <w:t>ch</w:t>
      </w:r>
      <w:r w:rsidRPr="006314AD">
        <w:rPr>
          <w:rFonts w:ascii="Open Sans" w:hAnsi="Open Sans" w:cs="Open Sans"/>
          <w:sz w:val="20"/>
          <w:szCs w:val="20"/>
        </w:rPr>
        <w:t xml:space="preserve"> w ww. punktach. </w:t>
      </w:r>
    </w:p>
    <w:bookmarkEnd w:id="0"/>
    <w:p w14:paraId="3022DCB6" w14:textId="44606A38" w:rsidR="000A4311" w:rsidRPr="006314AD" w:rsidRDefault="006439D4" w:rsidP="000A4311">
      <w:pPr>
        <w:numPr>
          <w:ilvl w:val="0"/>
          <w:numId w:val="1"/>
        </w:numPr>
        <w:spacing w:line="244" w:lineRule="auto"/>
        <w:jc w:val="both"/>
        <w:rPr>
          <w:rFonts w:ascii="Open Sans" w:hAnsi="Open Sans" w:cs="Open Sans"/>
          <w:sz w:val="20"/>
          <w:szCs w:val="20"/>
        </w:rPr>
      </w:pPr>
      <w:r w:rsidRPr="006439D4">
        <w:rPr>
          <w:rFonts w:ascii="Open Sans" w:hAnsi="Open Sans" w:cs="Open Sans"/>
          <w:sz w:val="20"/>
          <w:szCs w:val="20"/>
        </w:rPr>
        <w:t>Ewidencja VAT sprzedaży sporządzona za dany okres rozliczeniowy VAT winna zawierać obligatoryjnie wymogi określone przepisami ustawy o VAT, a także Rozporządzenia Ministra Finansów z dnia 30 marca 2023 r. w sprawie ewidencji prowadzonej przez członków grupy VAT (Dz.U. z 2023 r. poz. 727) oraz Rozporządzenia Ministra Finansów, Inwestycji i Rozwoju z dnia 15 października 2019 r. w sprawie szczegółowego zakresu danych zawartych w deklaracjach podatkowych i w ewidencji w zakresie podatku od towarów i usług (Dz.U. z 2019 r., poz. 1988), w szczególności</w:t>
      </w:r>
      <w:r w:rsidR="000A4311" w:rsidRPr="006314AD">
        <w:rPr>
          <w:rFonts w:ascii="Open Sans" w:hAnsi="Open Sans" w:cs="Open Sans"/>
          <w:sz w:val="20"/>
          <w:szCs w:val="20"/>
        </w:rPr>
        <w:t>:</w:t>
      </w:r>
    </w:p>
    <w:p w14:paraId="4479F7BA" w14:textId="77777777"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Wskazanie daty przesłania ewidencji,</w:t>
      </w:r>
    </w:p>
    <w:p w14:paraId="16216A99" w14:textId="77777777"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Oznaczenie urzędu skarbowego, do którego jest przesyłana ewidencja,</w:t>
      </w:r>
    </w:p>
    <w:p w14:paraId="1B0322C3" w14:textId="77777777"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Wskazanie celu przesłania ewidencji - przesłanie ewidencji albo korekta ewidencji,</w:t>
      </w:r>
    </w:p>
    <w:p w14:paraId="625948A3" w14:textId="77777777"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Dane identyfikacyjne członka grupy VAT przesyłającego ewidencję:</w:t>
      </w:r>
    </w:p>
    <w:p w14:paraId="16447F17"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Numer identyfikacji podatkowej (NIP),</w:t>
      </w:r>
    </w:p>
    <w:p w14:paraId="5CCC6215"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Wskazanie pełnej nazwy,</w:t>
      </w:r>
    </w:p>
    <w:p w14:paraId="27DB9978" w14:textId="72B0C7E8"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lastRenderedPageBreak/>
        <w:t xml:space="preserve"> Adres poczty elektronicznej</w:t>
      </w:r>
      <w:r w:rsidR="006439D4">
        <w:rPr>
          <w:rFonts w:ascii="Open Sans" w:hAnsi="Open Sans" w:cs="Open Sans"/>
          <w:sz w:val="20"/>
          <w:szCs w:val="20"/>
        </w:rPr>
        <w:t>,</w:t>
      </w:r>
    </w:p>
    <w:p w14:paraId="2E9B6244" w14:textId="77777777"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Oznaczenie okresu, za który jest przesyłana ewidencja (miesiąc i rok),</w:t>
      </w:r>
    </w:p>
    <w:p w14:paraId="1A15A418" w14:textId="77777777"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Oznaczenie wersji (kodu) składanej deklaracji,</w:t>
      </w:r>
    </w:p>
    <w:p w14:paraId="4B44FAF2" w14:textId="77777777"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Ewidencja zawiera dodatkowo dane:</w:t>
      </w:r>
    </w:p>
    <w:p w14:paraId="305BE1AB"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Z faktur dokumentujących dokonanie przez podatnika czynności podlegających opodatkowaniu:</w:t>
      </w:r>
    </w:p>
    <w:p w14:paraId="4FED2919" w14:textId="77777777" w:rsidR="000A4311" w:rsidRPr="006314AD" w:rsidRDefault="000A4311" w:rsidP="000A4311">
      <w:pPr>
        <w:numPr>
          <w:ilvl w:val="3"/>
          <w:numId w:val="1"/>
        </w:numPr>
        <w:spacing w:line="244" w:lineRule="auto"/>
        <w:ind w:left="1843" w:hanging="763"/>
        <w:jc w:val="both"/>
        <w:rPr>
          <w:rFonts w:ascii="Open Sans" w:hAnsi="Open Sans" w:cs="Open Sans"/>
          <w:sz w:val="20"/>
          <w:szCs w:val="20"/>
        </w:rPr>
      </w:pPr>
      <w:r w:rsidRPr="006314AD">
        <w:rPr>
          <w:rFonts w:ascii="Open Sans" w:hAnsi="Open Sans" w:cs="Open Sans"/>
          <w:sz w:val="20"/>
          <w:szCs w:val="20"/>
        </w:rPr>
        <w:t>numer, za pomocą którego nabywca, dostawca lub usługodawca jest zidentyfikowany na potrzeby podatku lub podatku od wartości dodanej, zapisywany poprzez wyodrębnienie kodu kraju oraz kodu cyfrowo-literowego,</w:t>
      </w:r>
    </w:p>
    <w:p w14:paraId="584E84F7" w14:textId="77777777" w:rsidR="000A4311" w:rsidRPr="006314AD" w:rsidRDefault="000A4311" w:rsidP="000A4311">
      <w:pPr>
        <w:numPr>
          <w:ilvl w:val="3"/>
          <w:numId w:val="1"/>
        </w:numPr>
        <w:spacing w:line="244" w:lineRule="auto"/>
        <w:ind w:left="1843" w:hanging="763"/>
        <w:jc w:val="both"/>
        <w:rPr>
          <w:rFonts w:ascii="Open Sans" w:hAnsi="Open Sans" w:cs="Open Sans"/>
          <w:sz w:val="20"/>
          <w:szCs w:val="20"/>
        </w:rPr>
      </w:pPr>
      <w:r w:rsidRPr="006314AD">
        <w:rPr>
          <w:rFonts w:ascii="Open Sans" w:hAnsi="Open Sans" w:cs="Open Sans"/>
          <w:sz w:val="20"/>
          <w:szCs w:val="20"/>
        </w:rPr>
        <w:t>imię i nazwisko lub nazwę nabywcy, dostawcy lub usługodawcy,</w:t>
      </w:r>
    </w:p>
    <w:p w14:paraId="574FCC40" w14:textId="77777777" w:rsidR="000A4311" w:rsidRPr="006314AD" w:rsidRDefault="000A4311" w:rsidP="000A4311">
      <w:pPr>
        <w:numPr>
          <w:ilvl w:val="3"/>
          <w:numId w:val="1"/>
        </w:numPr>
        <w:spacing w:line="244" w:lineRule="auto"/>
        <w:ind w:left="1843" w:hanging="763"/>
        <w:jc w:val="both"/>
        <w:rPr>
          <w:rFonts w:ascii="Open Sans" w:hAnsi="Open Sans" w:cs="Open Sans"/>
          <w:sz w:val="20"/>
          <w:szCs w:val="20"/>
        </w:rPr>
      </w:pPr>
      <w:r w:rsidRPr="006314AD">
        <w:rPr>
          <w:rFonts w:ascii="Open Sans" w:hAnsi="Open Sans" w:cs="Open Sans"/>
          <w:sz w:val="20"/>
          <w:szCs w:val="20"/>
        </w:rPr>
        <w:t>numer odpowiednio faktury lub dokumentu albo faktury korygującej,</w:t>
      </w:r>
    </w:p>
    <w:p w14:paraId="2B5B88E5" w14:textId="77777777" w:rsidR="000A4311" w:rsidRPr="006314AD" w:rsidRDefault="000A4311" w:rsidP="000A4311">
      <w:pPr>
        <w:numPr>
          <w:ilvl w:val="3"/>
          <w:numId w:val="1"/>
        </w:numPr>
        <w:spacing w:line="244" w:lineRule="auto"/>
        <w:ind w:left="1843" w:hanging="763"/>
        <w:jc w:val="both"/>
        <w:rPr>
          <w:rFonts w:ascii="Open Sans" w:hAnsi="Open Sans" w:cs="Open Sans"/>
          <w:sz w:val="20"/>
          <w:szCs w:val="20"/>
        </w:rPr>
      </w:pPr>
      <w:r w:rsidRPr="006314AD">
        <w:rPr>
          <w:rFonts w:ascii="Open Sans" w:hAnsi="Open Sans" w:cs="Open Sans"/>
          <w:sz w:val="20"/>
          <w:szCs w:val="20"/>
        </w:rPr>
        <w:t>datę wystawienia odpowiednio faktury lub dokumentu albo faktury korygującej,</w:t>
      </w:r>
    </w:p>
    <w:p w14:paraId="719F8444" w14:textId="77777777" w:rsidR="000A4311" w:rsidRPr="006314AD" w:rsidRDefault="000A4311" w:rsidP="000A4311">
      <w:pPr>
        <w:numPr>
          <w:ilvl w:val="3"/>
          <w:numId w:val="1"/>
        </w:numPr>
        <w:spacing w:line="244" w:lineRule="auto"/>
        <w:ind w:left="1843" w:hanging="763"/>
        <w:jc w:val="both"/>
        <w:rPr>
          <w:rFonts w:ascii="Open Sans" w:hAnsi="Open Sans" w:cs="Open Sans"/>
          <w:sz w:val="20"/>
          <w:szCs w:val="20"/>
        </w:rPr>
      </w:pPr>
      <w:r w:rsidRPr="006314AD">
        <w:rPr>
          <w:rFonts w:ascii="Open Sans" w:hAnsi="Open Sans" w:cs="Open Sans"/>
          <w:sz w:val="20"/>
          <w:szCs w:val="20"/>
        </w:rPr>
        <w:t>datę dokonania lub zakończenia dostawy towarów lub wykonania usługi lub datę otrzymania zapłaty,</w:t>
      </w:r>
    </w:p>
    <w:p w14:paraId="0FA2250F" w14:textId="77777777" w:rsidR="000A4311" w:rsidRPr="006314AD" w:rsidRDefault="000A4311" w:rsidP="000A4311">
      <w:pPr>
        <w:numPr>
          <w:ilvl w:val="3"/>
          <w:numId w:val="1"/>
        </w:numPr>
        <w:spacing w:line="244" w:lineRule="auto"/>
        <w:ind w:left="1843" w:hanging="763"/>
        <w:jc w:val="both"/>
        <w:rPr>
          <w:rFonts w:ascii="Open Sans" w:hAnsi="Open Sans" w:cs="Open Sans"/>
          <w:sz w:val="20"/>
          <w:szCs w:val="20"/>
        </w:rPr>
      </w:pPr>
      <w:r w:rsidRPr="006314AD">
        <w:rPr>
          <w:rFonts w:ascii="Open Sans" w:hAnsi="Open Sans" w:cs="Open Sans"/>
          <w:sz w:val="20"/>
          <w:szCs w:val="20"/>
        </w:rPr>
        <w:t>datę upływu terminu płatności w przypadku korekty.</w:t>
      </w:r>
    </w:p>
    <w:p w14:paraId="5A7469C5" w14:textId="77777777" w:rsidR="000A4311" w:rsidRPr="006314AD" w:rsidRDefault="000A4311" w:rsidP="000A4311">
      <w:pPr>
        <w:numPr>
          <w:ilvl w:val="2"/>
          <w:numId w:val="1"/>
        </w:numPr>
        <w:spacing w:line="244" w:lineRule="auto"/>
        <w:ind w:left="1276" w:hanging="556"/>
        <w:jc w:val="both"/>
        <w:rPr>
          <w:rFonts w:ascii="Open Sans" w:hAnsi="Open Sans" w:cs="Open Sans"/>
          <w:sz w:val="20"/>
          <w:szCs w:val="20"/>
        </w:rPr>
      </w:pPr>
      <w:r w:rsidRPr="006314AD">
        <w:rPr>
          <w:rFonts w:ascii="Open Sans" w:hAnsi="Open Sans" w:cs="Open Sans"/>
          <w:sz w:val="20"/>
          <w:szCs w:val="20"/>
        </w:rPr>
        <w:t xml:space="preserve"> Ze zgłoszenia celnego lub z deklaracji importowej, dokumentujących dokonanie importu towarów:</w:t>
      </w:r>
    </w:p>
    <w:p w14:paraId="3F0A82AF" w14:textId="77777777" w:rsidR="000A4311" w:rsidRPr="006314AD" w:rsidRDefault="000A4311" w:rsidP="000A4311">
      <w:pPr>
        <w:numPr>
          <w:ilvl w:val="3"/>
          <w:numId w:val="1"/>
        </w:numPr>
        <w:spacing w:line="244" w:lineRule="auto"/>
        <w:ind w:left="1843" w:hanging="763"/>
        <w:jc w:val="both"/>
        <w:rPr>
          <w:rFonts w:ascii="Open Sans" w:hAnsi="Open Sans" w:cs="Open Sans"/>
          <w:sz w:val="20"/>
          <w:szCs w:val="20"/>
        </w:rPr>
      </w:pPr>
      <w:r w:rsidRPr="006314AD">
        <w:rPr>
          <w:rFonts w:ascii="Open Sans" w:hAnsi="Open Sans" w:cs="Open Sans"/>
          <w:sz w:val="20"/>
          <w:szCs w:val="20"/>
        </w:rPr>
        <w:t>numer zgłoszenia celnego lub deklaracji importowej,</w:t>
      </w:r>
    </w:p>
    <w:p w14:paraId="11443E6E" w14:textId="77777777" w:rsidR="000A4311" w:rsidRPr="006314AD" w:rsidRDefault="000A4311" w:rsidP="000A4311">
      <w:pPr>
        <w:numPr>
          <w:ilvl w:val="3"/>
          <w:numId w:val="1"/>
        </w:numPr>
        <w:spacing w:line="244" w:lineRule="auto"/>
        <w:ind w:left="1843" w:hanging="763"/>
        <w:jc w:val="both"/>
        <w:rPr>
          <w:rFonts w:ascii="Open Sans" w:hAnsi="Open Sans" w:cs="Open Sans"/>
          <w:sz w:val="20"/>
          <w:szCs w:val="20"/>
        </w:rPr>
      </w:pPr>
      <w:r w:rsidRPr="006314AD">
        <w:rPr>
          <w:rFonts w:ascii="Open Sans" w:hAnsi="Open Sans" w:cs="Open Sans"/>
          <w:sz w:val="20"/>
          <w:szCs w:val="20"/>
        </w:rPr>
        <w:t>datę przyjęcia zgłoszenia celnego lub datę deklaracji importowej,</w:t>
      </w:r>
    </w:p>
    <w:p w14:paraId="021BC70D" w14:textId="77777777" w:rsidR="000A4311" w:rsidRPr="006314AD" w:rsidRDefault="000A4311" w:rsidP="000A4311">
      <w:pPr>
        <w:numPr>
          <w:ilvl w:val="3"/>
          <w:numId w:val="1"/>
        </w:numPr>
        <w:spacing w:line="244" w:lineRule="auto"/>
        <w:ind w:left="1843" w:hanging="763"/>
        <w:jc w:val="both"/>
        <w:rPr>
          <w:rFonts w:ascii="Open Sans" w:hAnsi="Open Sans" w:cs="Open Sans"/>
          <w:sz w:val="20"/>
          <w:szCs w:val="20"/>
        </w:rPr>
      </w:pPr>
      <w:r w:rsidRPr="006314AD">
        <w:rPr>
          <w:rFonts w:ascii="Open Sans" w:hAnsi="Open Sans" w:cs="Open Sans"/>
          <w:sz w:val="20"/>
          <w:szCs w:val="20"/>
        </w:rPr>
        <w:t>imię i nazwisko lub nazwę nadawcy w przypadku zgłoszenia celnego.</w:t>
      </w:r>
    </w:p>
    <w:p w14:paraId="7EAFDCF7" w14:textId="77777777"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Dane dotyczące czynności, polegających na dostawie towarów i świadczeniu usług przez członka grupy VAT na rzecz innego członka tej grupy:</w:t>
      </w:r>
    </w:p>
    <w:p w14:paraId="3BBCE61F"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Numer dokumentu potwierdzającego dokonanie czynności,</w:t>
      </w:r>
    </w:p>
    <w:p w14:paraId="58D4FD84"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Datę wystawienia dokumentu potwierdzającego dokonanie czynności,</w:t>
      </w:r>
    </w:p>
    <w:p w14:paraId="7E0E8B03"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Nazwa członka grupy VAT, na rzecz którego dokonano czynności,</w:t>
      </w:r>
    </w:p>
    <w:p w14:paraId="0EF7FF09"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Numer identyfikacji podatkowej (NIP) członka grupy VAT, na rzecz którego dokonano czynności,</w:t>
      </w:r>
    </w:p>
    <w:p w14:paraId="5AFFA302"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Datę dokonania lub zakończenia dostawy towarów lub wykonania usługi,</w:t>
      </w:r>
    </w:p>
    <w:p w14:paraId="1C1D5A0C"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Nazwę (rodzaj) towaru lub usługi,</w:t>
      </w:r>
    </w:p>
    <w:p w14:paraId="2D143B6D"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Miarę i ilość (liczbę) dostarczonych towarów lub zakres wykonanych usług,</w:t>
      </w:r>
    </w:p>
    <w:p w14:paraId="7C389FDB"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Cenę jednostkową towaru lub usługi,</w:t>
      </w:r>
    </w:p>
    <w:p w14:paraId="23599DE7"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Należność za dany rodzaj towaru lub usługi,</w:t>
      </w:r>
    </w:p>
    <w:p w14:paraId="400B7ECF"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lastRenderedPageBreak/>
        <w:t xml:space="preserve"> Należność ogółem za czynność,</w:t>
      </w:r>
    </w:p>
    <w:p w14:paraId="140CA784" w14:textId="272DA362"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Sumę należności ogółem za czynności dokonane w okresie miesięcznym</w:t>
      </w:r>
      <w:r w:rsidR="00807A2C">
        <w:rPr>
          <w:rFonts w:ascii="Open Sans" w:hAnsi="Open Sans" w:cs="Open Sans"/>
          <w:sz w:val="20"/>
          <w:szCs w:val="20"/>
        </w:rPr>
        <w:t>,</w:t>
      </w:r>
    </w:p>
    <w:p w14:paraId="44831E09" w14:textId="77777777"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Rodzaju sprzedaży i podstawy opodatkowania, wysokości kwoty podatku należnego, w tym korekty podatku należnego, z podziałem na stawki podatku,</w:t>
      </w:r>
    </w:p>
    <w:p w14:paraId="75242A1D" w14:textId="77777777" w:rsidR="000A4311" w:rsidRPr="006314AD" w:rsidRDefault="000A4311" w:rsidP="000A4311">
      <w:pPr>
        <w:numPr>
          <w:ilvl w:val="1"/>
          <w:numId w:val="1"/>
        </w:numPr>
        <w:spacing w:line="244" w:lineRule="auto"/>
        <w:ind w:left="851" w:hanging="491"/>
        <w:jc w:val="both"/>
        <w:rPr>
          <w:rFonts w:ascii="Open Sans" w:hAnsi="Open Sans" w:cs="Open Sans"/>
          <w:sz w:val="20"/>
          <w:szCs w:val="20"/>
        </w:rPr>
      </w:pPr>
      <w:r w:rsidRPr="006314AD">
        <w:rPr>
          <w:rFonts w:ascii="Open Sans" w:hAnsi="Open Sans" w:cs="Open Sans"/>
          <w:sz w:val="20"/>
          <w:szCs w:val="20"/>
        </w:rPr>
        <w:t xml:space="preserve"> Kwoty podatku naliczonego obniżającego kwotę podatku należnego, w tym korekty podatku naliczonego,</w:t>
      </w:r>
    </w:p>
    <w:p w14:paraId="07709B7E" w14:textId="77777777" w:rsidR="000A4311" w:rsidRPr="006314AD" w:rsidRDefault="000A4311" w:rsidP="000A4311">
      <w:pPr>
        <w:numPr>
          <w:ilvl w:val="1"/>
          <w:numId w:val="1"/>
        </w:numPr>
        <w:spacing w:line="244" w:lineRule="auto"/>
        <w:ind w:left="851" w:hanging="491"/>
        <w:jc w:val="both"/>
        <w:rPr>
          <w:rFonts w:ascii="Open Sans" w:hAnsi="Open Sans" w:cs="Open Sans"/>
          <w:sz w:val="20"/>
          <w:szCs w:val="20"/>
        </w:rPr>
      </w:pPr>
      <w:r w:rsidRPr="006314AD">
        <w:rPr>
          <w:rFonts w:ascii="Open Sans" w:hAnsi="Open Sans" w:cs="Open Sans"/>
          <w:sz w:val="20"/>
          <w:szCs w:val="20"/>
        </w:rPr>
        <w:t xml:space="preserve"> Kontrahentów,</w:t>
      </w:r>
    </w:p>
    <w:p w14:paraId="0609D51E" w14:textId="77777777" w:rsidR="000A4311" w:rsidRPr="006314AD" w:rsidRDefault="000A4311" w:rsidP="000A4311">
      <w:pPr>
        <w:numPr>
          <w:ilvl w:val="1"/>
          <w:numId w:val="1"/>
        </w:numPr>
        <w:spacing w:line="244" w:lineRule="auto"/>
        <w:ind w:left="851" w:hanging="491"/>
        <w:jc w:val="both"/>
        <w:rPr>
          <w:rFonts w:ascii="Open Sans" w:hAnsi="Open Sans" w:cs="Open Sans"/>
          <w:sz w:val="20"/>
          <w:szCs w:val="20"/>
        </w:rPr>
      </w:pPr>
      <w:r w:rsidRPr="006314AD">
        <w:rPr>
          <w:rFonts w:ascii="Open Sans" w:hAnsi="Open Sans" w:cs="Open Sans"/>
          <w:sz w:val="20"/>
          <w:szCs w:val="20"/>
        </w:rPr>
        <w:t xml:space="preserve"> Wszelkie dowody sprzedaży  oraz odpowiednie ich oznaczenie:</w:t>
      </w:r>
    </w:p>
    <w:p w14:paraId="4241970C"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„RO” – dokument zbiorczy o sprzedaży z kas rejestrujących,</w:t>
      </w:r>
    </w:p>
    <w:p w14:paraId="694C7535"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„WEW” – dowód wewnętrzny,</w:t>
      </w:r>
    </w:p>
    <w:p w14:paraId="353967E4"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„FP” – faktura, faktura wystawiana przy zastosowaniu kasy rejestrującej, faktura elektroniczna,</w:t>
      </w:r>
    </w:p>
    <w:p w14:paraId="76537668" w14:textId="77777777" w:rsidR="000A4311" w:rsidRPr="006314AD" w:rsidRDefault="000A4311" w:rsidP="000A4311">
      <w:pPr>
        <w:numPr>
          <w:ilvl w:val="1"/>
          <w:numId w:val="1"/>
        </w:numPr>
        <w:spacing w:line="244" w:lineRule="auto"/>
        <w:ind w:left="851" w:hanging="491"/>
        <w:jc w:val="both"/>
        <w:rPr>
          <w:rFonts w:ascii="Open Sans" w:hAnsi="Open Sans" w:cs="Open Sans"/>
          <w:sz w:val="20"/>
          <w:szCs w:val="20"/>
        </w:rPr>
      </w:pPr>
      <w:r w:rsidRPr="006314AD">
        <w:rPr>
          <w:rFonts w:ascii="Open Sans" w:hAnsi="Open Sans" w:cs="Open Sans"/>
          <w:sz w:val="20"/>
          <w:szCs w:val="20"/>
        </w:rPr>
        <w:t xml:space="preserve"> Odpowiednie oznaczenia poszczególnych towarów czy świadczenia określonych usług przy pomocy kodów GTU:</w:t>
      </w:r>
    </w:p>
    <w:p w14:paraId="4AD28143" w14:textId="77777777" w:rsidR="00C6545A" w:rsidRPr="006314AD" w:rsidRDefault="00C6545A" w:rsidP="00C6545A">
      <w:pPr>
        <w:numPr>
          <w:ilvl w:val="2"/>
          <w:numId w:val="1"/>
        </w:numPr>
        <w:spacing w:line="247" w:lineRule="auto"/>
        <w:jc w:val="both"/>
        <w:rPr>
          <w:rFonts w:ascii="Open Sans" w:hAnsi="Open Sans" w:cs="Open Sans"/>
          <w:sz w:val="20"/>
          <w:szCs w:val="20"/>
        </w:rPr>
      </w:pPr>
      <w:r w:rsidRPr="006314AD">
        <w:rPr>
          <w:rFonts w:ascii="Open Sans" w:hAnsi="Open Sans" w:cs="Open Sans"/>
          <w:sz w:val="20"/>
          <w:szCs w:val="20"/>
        </w:rPr>
        <w:t>GTU_01 – napoje alkoholowe o zawartości alkoholu powyżej 1,2%, piwa oraz napoje alkoholowe będące mieszaniną piwa i napojów bezalkoholowych, w których zawartość alkoholu przekracza 0,5% (CN od 2203 do 2208),</w:t>
      </w:r>
    </w:p>
    <w:p w14:paraId="08B5BE1C" w14:textId="77777777" w:rsidR="00C6545A" w:rsidRPr="006314AD" w:rsidRDefault="00C6545A" w:rsidP="00C6545A">
      <w:pPr>
        <w:numPr>
          <w:ilvl w:val="2"/>
          <w:numId w:val="1"/>
        </w:numPr>
        <w:spacing w:line="247" w:lineRule="auto"/>
        <w:jc w:val="both"/>
        <w:rPr>
          <w:rFonts w:ascii="Open Sans" w:hAnsi="Open Sans" w:cs="Open Sans"/>
          <w:sz w:val="20"/>
          <w:szCs w:val="20"/>
        </w:rPr>
      </w:pPr>
      <w:r w:rsidRPr="006314AD">
        <w:rPr>
          <w:rFonts w:ascii="Open Sans" w:hAnsi="Open Sans" w:cs="Open Sans"/>
          <w:sz w:val="20"/>
          <w:szCs w:val="20"/>
        </w:rPr>
        <w:t>GTU_02 – towary, o których mowa w art. 103 ust. 5aa ustawy (benzyny, oleje napędowe, paliwa, biopaliwa),</w:t>
      </w:r>
    </w:p>
    <w:p w14:paraId="3F4AF8AF" w14:textId="77777777" w:rsidR="00C6545A" w:rsidRPr="006314AD" w:rsidRDefault="00C6545A" w:rsidP="00C6545A">
      <w:pPr>
        <w:numPr>
          <w:ilvl w:val="2"/>
          <w:numId w:val="1"/>
        </w:numPr>
        <w:spacing w:line="247" w:lineRule="auto"/>
        <w:jc w:val="both"/>
        <w:rPr>
          <w:rFonts w:ascii="Open Sans" w:hAnsi="Open Sans" w:cs="Open Sans"/>
          <w:sz w:val="20"/>
          <w:szCs w:val="20"/>
        </w:rPr>
      </w:pPr>
      <w:r w:rsidRPr="006314AD">
        <w:rPr>
          <w:rFonts w:ascii="Open Sans" w:hAnsi="Open Sans" w:cs="Open Sans"/>
          <w:sz w:val="20"/>
          <w:szCs w:val="20"/>
        </w:rPr>
        <w:t>GTU_03 – oleje opałowe nieujęte w lit. b, oleje smarowe i pozostałe oleje (CN od 2710 19 71 do 2710 19 83 i CN od 2710 19 87 do 2710 19 99, z wyłączeniem smarów plastycznych zaliczonych do kodu CN 2710 19 99), oleje smarowe (CN 2710 20 90) oraz preparaty smarowe (CN 3403, z wyłączeniem smarów plastycznych objętych tą pozycją),</w:t>
      </w:r>
    </w:p>
    <w:p w14:paraId="3A333A79" w14:textId="77777777" w:rsidR="00C6545A" w:rsidRPr="006314AD" w:rsidRDefault="00C6545A" w:rsidP="00C6545A">
      <w:pPr>
        <w:numPr>
          <w:ilvl w:val="2"/>
          <w:numId w:val="1"/>
        </w:numPr>
        <w:spacing w:line="247" w:lineRule="auto"/>
        <w:jc w:val="both"/>
        <w:rPr>
          <w:rFonts w:ascii="Open Sans" w:hAnsi="Open Sans" w:cs="Open Sans"/>
          <w:sz w:val="20"/>
          <w:szCs w:val="20"/>
        </w:rPr>
      </w:pPr>
      <w:r w:rsidRPr="006314AD">
        <w:rPr>
          <w:rFonts w:ascii="Open Sans" w:hAnsi="Open Sans" w:cs="Open Sans"/>
          <w:sz w:val="20"/>
          <w:szCs w:val="20"/>
        </w:rPr>
        <w:t>GTU_04 – wyroby tytoniowe, susz tytoniowy, płyn do papierosów elektronicznych i wyrobów nowatorskich, w rozumieniu przepisów o podatku akcyzowym,</w:t>
      </w:r>
    </w:p>
    <w:p w14:paraId="5A57192F" w14:textId="77777777" w:rsidR="00C6545A" w:rsidRPr="006314AD" w:rsidRDefault="00C6545A" w:rsidP="00C6545A">
      <w:pPr>
        <w:numPr>
          <w:ilvl w:val="2"/>
          <w:numId w:val="1"/>
        </w:numPr>
        <w:spacing w:line="247" w:lineRule="auto"/>
        <w:jc w:val="both"/>
        <w:rPr>
          <w:rFonts w:ascii="Open Sans" w:hAnsi="Open Sans" w:cs="Open Sans"/>
          <w:sz w:val="20"/>
          <w:szCs w:val="20"/>
        </w:rPr>
      </w:pPr>
      <w:r w:rsidRPr="006314AD">
        <w:rPr>
          <w:rFonts w:ascii="Open Sans" w:hAnsi="Open Sans" w:cs="Open Sans"/>
          <w:sz w:val="20"/>
          <w:szCs w:val="20"/>
        </w:rPr>
        <w:t>GTU_05 – odpady – wyłącznie określone w poz. 79-91 załącznika nr 15 do ustawy, np. szklane, gumowe, z tworzyw sztucznych, zużyte samochody,</w:t>
      </w:r>
    </w:p>
    <w:p w14:paraId="5A6E091F" w14:textId="77777777" w:rsidR="00C6545A" w:rsidRPr="006314AD" w:rsidRDefault="00C6545A" w:rsidP="00C6545A">
      <w:pPr>
        <w:numPr>
          <w:ilvl w:val="2"/>
          <w:numId w:val="1"/>
        </w:numPr>
        <w:spacing w:line="247" w:lineRule="auto"/>
        <w:jc w:val="both"/>
        <w:rPr>
          <w:rFonts w:ascii="Open Sans" w:hAnsi="Open Sans" w:cs="Open Sans"/>
          <w:sz w:val="20"/>
          <w:szCs w:val="20"/>
        </w:rPr>
      </w:pPr>
      <w:r w:rsidRPr="006314AD">
        <w:rPr>
          <w:rFonts w:ascii="Open Sans" w:hAnsi="Open Sans" w:cs="Open Sans"/>
          <w:sz w:val="20"/>
          <w:szCs w:val="20"/>
        </w:rPr>
        <w:t>GTU_06 – urządzenia elektroniczne oraz części i materiały do nich, wyłącznie określone w poz. 7, 8, 59-63, 65, 66, 69 i 94-96 załącznika nr 15 do ustawy, a także folia typu stretch określona w poz. 9 tego załącznika,</w:t>
      </w:r>
    </w:p>
    <w:p w14:paraId="4A60DD6D" w14:textId="77777777" w:rsidR="00C6545A" w:rsidRPr="006314AD" w:rsidRDefault="00C6545A" w:rsidP="00C6545A">
      <w:pPr>
        <w:numPr>
          <w:ilvl w:val="2"/>
          <w:numId w:val="1"/>
        </w:numPr>
        <w:spacing w:line="247" w:lineRule="auto"/>
        <w:jc w:val="both"/>
        <w:rPr>
          <w:rFonts w:ascii="Open Sans" w:hAnsi="Open Sans" w:cs="Open Sans"/>
          <w:sz w:val="20"/>
          <w:szCs w:val="20"/>
        </w:rPr>
      </w:pPr>
      <w:r w:rsidRPr="006314AD">
        <w:rPr>
          <w:rFonts w:ascii="Open Sans" w:hAnsi="Open Sans" w:cs="Open Sans"/>
          <w:sz w:val="20"/>
          <w:szCs w:val="20"/>
        </w:rPr>
        <w:t>GTU_07 – pojazdy oraz części (CN od 8701 do 8708),</w:t>
      </w:r>
    </w:p>
    <w:p w14:paraId="011B7F69" w14:textId="602FCADD" w:rsidR="00C6545A" w:rsidRPr="006314AD" w:rsidRDefault="00C6545A" w:rsidP="00C6545A">
      <w:pPr>
        <w:numPr>
          <w:ilvl w:val="2"/>
          <w:numId w:val="1"/>
        </w:numPr>
        <w:spacing w:line="247" w:lineRule="auto"/>
        <w:jc w:val="both"/>
        <w:rPr>
          <w:rFonts w:ascii="Open Sans" w:hAnsi="Open Sans" w:cs="Open Sans"/>
          <w:sz w:val="20"/>
          <w:szCs w:val="20"/>
        </w:rPr>
      </w:pPr>
      <w:r w:rsidRPr="006314AD">
        <w:rPr>
          <w:rFonts w:ascii="Open Sans" w:hAnsi="Open Sans" w:cs="Open Sans"/>
          <w:sz w:val="20"/>
          <w:szCs w:val="20"/>
        </w:rPr>
        <w:t>GTU_08 – metale szlachetne oraz nieszlachetne wyłącznie określone w poz. 1 i 1a załącznika nr 12 do ustawy oraz w poz. 12-25, 33-40, 45, 46, 56 i 78 załącznika nr 15 do ustawy,</w:t>
      </w:r>
    </w:p>
    <w:p w14:paraId="16F38656" w14:textId="77777777" w:rsidR="00C6545A" w:rsidRPr="006314AD" w:rsidRDefault="00C6545A" w:rsidP="00C6545A">
      <w:pPr>
        <w:numPr>
          <w:ilvl w:val="2"/>
          <w:numId w:val="1"/>
        </w:numPr>
        <w:spacing w:line="247" w:lineRule="auto"/>
        <w:jc w:val="both"/>
        <w:rPr>
          <w:rFonts w:ascii="Open Sans" w:hAnsi="Open Sans" w:cs="Open Sans"/>
          <w:sz w:val="20"/>
          <w:szCs w:val="20"/>
        </w:rPr>
      </w:pPr>
      <w:r w:rsidRPr="006314AD">
        <w:rPr>
          <w:rFonts w:ascii="Open Sans" w:hAnsi="Open Sans" w:cs="Open Sans"/>
          <w:sz w:val="20"/>
          <w:szCs w:val="20"/>
        </w:rPr>
        <w:t xml:space="preserve">GTU_09 – produkty lecznicze, środki spożywcze specjalnego przeznaczenia żywieniowego oraz wyroby medyczne – wyłącznie objęte obowiązkiem zgłoszenia, o </w:t>
      </w:r>
      <w:r w:rsidRPr="006314AD">
        <w:rPr>
          <w:rFonts w:ascii="Open Sans" w:hAnsi="Open Sans" w:cs="Open Sans"/>
          <w:sz w:val="20"/>
          <w:szCs w:val="20"/>
        </w:rPr>
        <w:lastRenderedPageBreak/>
        <w:t>którym mowa w art. 37av ust. 1 ustawy z dnia 6 września 2001 r. - Prawo farmaceutyczne (Dz. U. z 2021 r. poz. 974 i 981),</w:t>
      </w:r>
    </w:p>
    <w:p w14:paraId="177544A6" w14:textId="77777777" w:rsidR="00C6545A" w:rsidRPr="006314AD" w:rsidRDefault="00C6545A" w:rsidP="00C6545A">
      <w:pPr>
        <w:numPr>
          <w:ilvl w:val="2"/>
          <w:numId w:val="1"/>
        </w:numPr>
        <w:spacing w:line="247" w:lineRule="auto"/>
        <w:ind w:left="1560" w:hanging="840"/>
        <w:jc w:val="both"/>
        <w:rPr>
          <w:rFonts w:ascii="Open Sans" w:hAnsi="Open Sans" w:cs="Open Sans"/>
          <w:sz w:val="20"/>
          <w:szCs w:val="20"/>
        </w:rPr>
      </w:pPr>
      <w:r w:rsidRPr="006314AD">
        <w:rPr>
          <w:rFonts w:ascii="Open Sans" w:hAnsi="Open Sans" w:cs="Open Sans"/>
          <w:sz w:val="20"/>
          <w:szCs w:val="20"/>
        </w:rPr>
        <w:t>GTU_10 – budynki, budowle i grunty oraz ich części i udziały w prawie własności, w tym również zbycie praw, o których mowa w art. 7 ust. 1 ustawy,</w:t>
      </w:r>
    </w:p>
    <w:p w14:paraId="08D74426" w14:textId="77777777" w:rsidR="00C6545A" w:rsidRPr="006314AD" w:rsidRDefault="00C6545A" w:rsidP="00C6545A">
      <w:pPr>
        <w:numPr>
          <w:ilvl w:val="2"/>
          <w:numId w:val="1"/>
        </w:numPr>
        <w:spacing w:line="247" w:lineRule="auto"/>
        <w:ind w:left="1560" w:hanging="840"/>
        <w:jc w:val="both"/>
        <w:rPr>
          <w:rFonts w:ascii="Open Sans" w:hAnsi="Open Sans" w:cs="Open Sans"/>
          <w:sz w:val="20"/>
          <w:szCs w:val="20"/>
        </w:rPr>
      </w:pPr>
      <w:r w:rsidRPr="006314AD">
        <w:rPr>
          <w:rFonts w:ascii="Open Sans" w:hAnsi="Open Sans" w:cs="Open Sans"/>
          <w:sz w:val="20"/>
          <w:szCs w:val="20"/>
        </w:rPr>
        <w:t>GTU_11 – świadczenie usług w zakresie przenoszenia uprawnień do emisji gazów cieplarnianych, o których mowa w ustawie z dnia 12 czerwca 2015 r. o systemie handlu uprawnieniami do emisji gazów cieplarnianych (Dz. U. z 2021 r. poz. 332 i 1047),</w:t>
      </w:r>
    </w:p>
    <w:p w14:paraId="6D8937A6" w14:textId="77777777" w:rsidR="00C6545A" w:rsidRPr="006314AD" w:rsidRDefault="00C6545A" w:rsidP="00C6545A">
      <w:pPr>
        <w:numPr>
          <w:ilvl w:val="2"/>
          <w:numId w:val="1"/>
        </w:numPr>
        <w:spacing w:line="247" w:lineRule="auto"/>
        <w:ind w:left="1560" w:hanging="840"/>
        <w:jc w:val="both"/>
        <w:rPr>
          <w:rFonts w:ascii="Open Sans" w:hAnsi="Open Sans" w:cs="Open Sans"/>
          <w:sz w:val="20"/>
          <w:szCs w:val="20"/>
        </w:rPr>
      </w:pPr>
      <w:r w:rsidRPr="006314AD">
        <w:rPr>
          <w:rFonts w:ascii="Open Sans" w:hAnsi="Open Sans" w:cs="Open Sans"/>
          <w:sz w:val="20"/>
          <w:szCs w:val="20"/>
        </w:rPr>
        <w:t>GTU_12 – świadczenie usług o charakterze niematerialnym – wyłącznie: doradczych, w tym doradztwa prawnego i podatkowego oraz doradztwa związanego z zarządzaniem (PKWiU 62.02.1, 62.02.2, 66.19.91, 69.20.3, 70.22.11, 70.22.12, 70.22.13, 70.22.14, 70.22.15, 70.22.16, 70.22.3, 71.11.24, 71.11.42, 71.12.11, 71.12.31, 74.90.13, 74.90.15, 74.90.19), w zakresie rachunkowości i audytu finansowego (PKWiU 69.20.1, 69.20.2), prawnych (PKWiU 69.1), zarządczych (PKWiU 62.03, 63.11.12, 66.11.19, 66.30, 68.32, 69.20.4, 70.22.17, 70.22.2, 90.02.19.1), firm centralnych (PKWiU 70.1), marketingowych lub reklamowych (PKWiU 73.1), badania rynku i opinii publicznej (PKWiU 73.2), w zakresie badań naukowych i prac rozwojowych (PKWiU 72) oraz w zakresie pozaszkolnych form edukacji (PKWiU 85.5),</w:t>
      </w:r>
    </w:p>
    <w:p w14:paraId="184D9D26" w14:textId="7CAC0002" w:rsidR="000A4311" w:rsidRPr="006314AD" w:rsidRDefault="00C6545A" w:rsidP="00C6545A">
      <w:pPr>
        <w:numPr>
          <w:ilvl w:val="2"/>
          <w:numId w:val="1"/>
        </w:numPr>
        <w:spacing w:line="247" w:lineRule="auto"/>
        <w:ind w:left="1560" w:hanging="840"/>
        <w:jc w:val="both"/>
        <w:rPr>
          <w:rFonts w:ascii="Open Sans" w:hAnsi="Open Sans" w:cs="Open Sans"/>
          <w:sz w:val="20"/>
          <w:szCs w:val="20"/>
        </w:rPr>
      </w:pPr>
      <w:r w:rsidRPr="006314AD">
        <w:rPr>
          <w:rFonts w:ascii="Open Sans" w:hAnsi="Open Sans" w:cs="Open Sans"/>
          <w:sz w:val="20"/>
          <w:szCs w:val="20"/>
        </w:rPr>
        <w:t>GTU_13 – świadczenie usług transportowych i gospodarki magazynowej (PKWiU 49.4, 52.1).</w:t>
      </w:r>
      <w:r w:rsidR="000A4311" w:rsidRPr="006314AD">
        <w:rPr>
          <w:rFonts w:ascii="Open Sans" w:hAnsi="Open Sans" w:cs="Open Sans"/>
          <w:sz w:val="20"/>
          <w:szCs w:val="20"/>
        </w:rPr>
        <w:t>Ewidencja dodatkowo zawiera oznaczenia dotyczące:</w:t>
      </w:r>
    </w:p>
    <w:p w14:paraId="774D7322" w14:textId="1002FD74" w:rsidR="008F6362" w:rsidRPr="006314AD" w:rsidRDefault="008F6362" w:rsidP="008F6362">
      <w:pPr>
        <w:numPr>
          <w:ilvl w:val="1"/>
          <w:numId w:val="1"/>
        </w:numPr>
        <w:spacing w:line="247" w:lineRule="auto"/>
        <w:jc w:val="both"/>
        <w:rPr>
          <w:rFonts w:ascii="Open Sans" w:hAnsi="Open Sans" w:cs="Open Sans"/>
          <w:sz w:val="20"/>
          <w:szCs w:val="20"/>
        </w:rPr>
      </w:pPr>
      <w:r w:rsidRPr="006314AD">
        <w:rPr>
          <w:rFonts w:ascii="Open Sans" w:hAnsi="Open Sans" w:cs="Open Sans"/>
          <w:sz w:val="20"/>
          <w:szCs w:val="20"/>
        </w:rPr>
        <w:t>Ewidencja dodatkowo zawiera oznaczenia dotyczące:</w:t>
      </w:r>
    </w:p>
    <w:p w14:paraId="74927D90"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„WSTO_EE” – wewnątrzwspólnotowa sprzedaż na odległość towarów, które w momencie rozpoczęcia ich wysyłki lub transportu znajdują się na terytorium kraju, oraz świadczenia usług telekomunikacyjnych, nadawczych i elektronicznych, na rzecz podmiotów niebędących podatnikami, posiadających siedzibę, stałe miejsce zamieszkania lub miejsce pobytu na terytorium państwa członkowskiego innym niż terytorium kraju,</w:t>
      </w:r>
    </w:p>
    <w:p w14:paraId="32E7F772"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„IED” – dostawa towarów lub sprzedaż towarów na odległość za pomocą interfejsu elektronicznego, dla której miejscem dostawy jest terytorium Polski,</w:t>
      </w:r>
    </w:p>
    <w:p w14:paraId="080CAD41"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„TP” - istniejących powiązań między nabywcą a dokonującym dostawy towarów lub usługodawcą, np. wynikających ze stosunku pracy czy przysposobienia,</w:t>
      </w:r>
    </w:p>
    <w:p w14:paraId="695F4C1C"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„TT_WNT” – wewnątrzwspólnotowego nabycia towarów dokonanego przez drugiego w kolejności podatnika VAT w ramach transakcji trójstronnej w procedurze uproszczonej,</w:t>
      </w:r>
    </w:p>
    <w:p w14:paraId="07F7C28A"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„TT_D” – dostawy towarów poza terytorium kraju dokonanej przez drugiego w kolejności podatnika VAT w ramach transakcji trójstronnej w procedurze uproszczonej,</w:t>
      </w:r>
    </w:p>
    <w:p w14:paraId="46EEDEFB" w14:textId="01293FD0"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„MR_T” </w:t>
      </w:r>
      <w:r w:rsidR="00807A2C">
        <w:rPr>
          <w:rFonts w:ascii="Open Sans" w:hAnsi="Open Sans" w:cs="Open Sans"/>
          <w:sz w:val="20"/>
          <w:szCs w:val="20"/>
        </w:rPr>
        <w:t xml:space="preserve">– </w:t>
      </w:r>
      <w:r w:rsidRPr="006314AD">
        <w:rPr>
          <w:rFonts w:ascii="Open Sans" w:hAnsi="Open Sans" w:cs="Open Sans"/>
          <w:sz w:val="20"/>
          <w:szCs w:val="20"/>
        </w:rPr>
        <w:t>świadczenia usług turystyki opodatkowanych na zasadach marży,</w:t>
      </w:r>
    </w:p>
    <w:p w14:paraId="54ED1B86"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„MR_UZ” – dostawy towarów używanych, dzieł sztuki, przedmiotów kolekcjonerskich i antyków, opodatkowanej na zasadach marży,</w:t>
      </w:r>
    </w:p>
    <w:p w14:paraId="2745C371"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lastRenderedPageBreak/>
        <w:t>„I_42” – wewnątrzwspólnotowej dostawy towarów następującej po imporcie tych towarów w ramach procedury celnej 42,</w:t>
      </w:r>
    </w:p>
    <w:p w14:paraId="3A677EC6"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„I_63” – wewnątrzwspólnotowej dostawy towarów następującej po imporcie tych towarów w ramach procedury celnej 63,</w:t>
      </w:r>
    </w:p>
    <w:p w14:paraId="2F7738AA" w14:textId="77777777" w:rsidR="000A4311" w:rsidRPr="006314AD" w:rsidRDefault="000A4311" w:rsidP="000A4311">
      <w:pPr>
        <w:numPr>
          <w:ilvl w:val="2"/>
          <w:numId w:val="1"/>
        </w:numPr>
        <w:spacing w:line="244" w:lineRule="auto"/>
        <w:ind w:left="1560" w:hanging="840"/>
        <w:jc w:val="both"/>
        <w:rPr>
          <w:rFonts w:ascii="Open Sans" w:hAnsi="Open Sans" w:cs="Open Sans"/>
          <w:sz w:val="20"/>
          <w:szCs w:val="20"/>
        </w:rPr>
      </w:pPr>
      <w:r w:rsidRPr="006314AD">
        <w:rPr>
          <w:rFonts w:ascii="Open Sans" w:hAnsi="Open Sans" w:cs="Open Sans"/>
          <w:sz w:val="20"/>
          <w:szCs w:val="20"/>
        </w:rPr>
        <w:t>„B_SPV” – transferu bonu jednego przeznaczenia dokonanego przez podatnika działającego we własnym imieniu,</w:t>
      </w:r>
    </w:p>
    <w:p w14:paraId="0BC59738" w14:textId="77777777" w:rsidR="000A4311" w:rsidRPr="006314AD" w:rsidRDefault="000A4311" w:rsidP="000A4311">
      <w:pPr>
        <w:numPr>
          <w:ilvl w:val="2"/>
          <w:numId w:val="1"/>
        </w:numPr>
        <w:spacing w:line="244" w:lineRule="auto"/>
        <w:ind w:left="1560" w:hanging="840"/>
        <w:jc w:val="both"/>
        <w:rPr>
          <w:rFonts w:ascii="Open Sans" w:hAnsi="Open Sans" w:cs="Open Sans"/>
          <w:sz w:val="20"/>
          <w:szCs w:val="20"/>
        </w:rPr>
      </w:pPr>
      <w:r w:rsidRPr="006314AD">
        <w:rPr>
          <w:rFonts w:ascii="Open Sans" w:hAnsi="Open Sans" w:cs="Open Sans"/>
          <w:sz w:val="20"/>
          <w:szCs w:val="20"/>
        </w:rPr>
        <w:t>„B_SPV_DOSTAWA” – dostawy towarów oraz świadczenia usług, których dotyczy bon jednego przeznaczenia na rzecz podatnika,</w:t>
      </w:r>
    </w:p>
    <w:p w14:paraId="3647016E" w14:textId="77777777" w:rsidR="000A4311" w:rsidRDefault="000A4311" w:rsidP="000A4311">
      <w:pPr>
        <w:numPr>
          <w:ilvl w:val="2"/>
          <w:numId w:val="1"/>
        </w:numPr>
        <w:spacing w:line="244" w:lineRule="auto"/>
        <w:ind w:left="1560" w:hanging="840"/>
        <w:jc w:val="both"/>
        <w:rPr>
          <w:rFonts w:ascii="Open Sans" w:hAnsi="Open Sans" w:cs="Open Sans"/>
          <w:sz w:val="20"/>
          <w:szCs w:val="20"/>
        </w:rPr>
      </w:pPr>
      <w:r w:rsidRPr="006314AD">
        <w:rPr>
          <w:rFonts w:ascii="Open Sans" w:hAnsi="Open Sans" w:cs="Open Sans"/>
          <w:sz w:val="20"/>
          <w:szCs w:val="20"/>
        </w:rPr>
        <w:t>„B_MPV_PROWIZJA” – świadczenia usług pośrednictwa oraz innych usług dotyczących transferu bonu różnego przeznaczenia.</w:t>
      </w:r>
    </w:p>
    <w:p w14:paraId="7DD7EEC5" w14:textId="31477172" w:rsidR="0084396C" w:rsidRPr="006314AD" w:rsidRDefault="0084396C" w:rsidP="0084396C">
      <w:pPr>
        <w:numPr>
          <w:ilvl w:val="1"/>
          <w:numId w:val="1"/>
        </w:numPr>
        <w:spacing w:line="245" w:lineRule="auto"/>
        <w:ind w:left="488" w:hanging="431"/>
        <w:jc w:val="both"/>
        <w:rPr>
          <w:rFonts w:ascii="Open Sans" w:hAnsi="Open Sans" w:cs="Open Sans"/>
          <w:sz w:val="20"/>
          <w:szCs w:val="20"/>
        </w:rPr>
      </w:pPr>
      <w:r>
        <w:rPr>
          <w:rFonts w:ascii="Open Sans" w:hAnsi="Open Sans" w:cs="Open Sans"/>
          <w:sz w:val="20"/>
          <w:szCs w:val="20"/>
        </w:rPr>
        <w:t>Oznaczenie daty sporządzenia.</w:t>
      </w:r>
    </w:p>
    <w:p w14:paraId="5D0EBABE" w14:textId="0765207C" w:rsidR="000A4311" w:rsidRPr="006314AD" w:rsidRDefault="000A4311" w:rsidP="0084396C">
      <w:pPr>
        <w:pStyle w:val="Akapitzlist"/>
        <w:ind w:left="360"/>
        <w:jc w:val="both"/>
        <w:rPr>
          <w:rFonts w:ascii="Open Sans" w:hAnsi="Open Sans" w:cs="Open Sans"/>
          <w:sz w:val="20"/>
          <w:szCs w:val="20"/>
        </w:rPr>
      </w:pPr>
      <w:r w:rsidRPr="006314AD">
        <w:rPr>
          <w:rFonts w:ascii="Open Sans" w:hAnsi="Open Sans" w:cs="Open Sans"/>
          <w:sz w:val="20"/>
          <w:szCs w:val="20"/>
        </w:rPr>
        <w:t>W przypadkach budzących wątpliwości odsyła się Jednostkę lub w przypadku utworzenia  przez Gminę Grupy VAT podmiot sporządzając</w:t>
      </w:r>
      <w:r w:rsidR="00760034">
        <w:rPr>
          <w:rFonts w:ascii="Open Sans" w:hAnsi="Open Sans" w:cs="Open Sans"/>
          <w:sz w:val="20"/>
          <w:szCs w:val="20"/>
        </w:rPr>
        <w:t>y</w:t>
      </w:r>
      <w:r w:rsidRPr="006314AD">
        <w:rPr>
          <w:rFonts w:ascii="Open Sans" w:hAnsi="Open Sans" w:cs="Open Sans"/>
          <w:sz w:val="20"/>
          <w:szCs w:val="20"/>
        </w:rPr>
        <w:t xml:space="preserve"> ewidencję do zapoznania się z objaśnieniami podatkowymi w zakresie grup VAT Ministerstwa Finansów, dostępnymi na stronie Biuletynu Informacji Publicznej pod adresem: </w:t>
      </w:r>
      <w:hyperlink r:id="rId10" w:history="1">
        <w:r w:rsidRPr="006314AD">
          <w:rPr>
            <w:rStyle w:val="Hipercze"/>
            <w:rFonts w:ascii="Open Sans" w:hAnsi="Open Sans" w:cs="Open Sans"/>
            <w:sz w:val="20"/>
            <w:szCs w:val="20"/>
          </w:rPr>
          <w:t>www.gov.pl/web/bip</w:t>
        </w:r>
      </w:hyperlink>
      <w:r w:rsidRPr="006314AD">
        <w:rPr>
          <w:rFonts w:ascii="Open Sans" w:hAnsi="Open Sans" w:cs="Open Sans"/>
          <w:sz w:val="20"/>
          <w:szCs w:val="20"/>
        </w:rPr>
        <w:t>.</w:t>
      </w:r>
    </w:p>
    <w:p w14:paraId="191EE670" w14:textId="72C69C3E" w:rsidR="000A4311" w:rsidRPr="006314AD" w:rsidRDefault="000A4311" w:rsidP="000A4311">
      <w:pPr>
        <w:numPr>
          <w:ilvl w:val="0"/>
          <w:numId w:val="1"/>
        </w:numPr>
        <w:spacing w:line="244" w:lineRule="auto"/>
        <w:jc w:val="both"/>
        <w:rPr>
          <w:rFonts w:ascii="Open Sans" w:hAnsi="Open Sans" w:cs="Open Sans"/>
          <w:sz w:val="20"/>
          <w:szCs w:val="20"/>
        </w:rPr>
      </w:pPr>
      <w:r w:rsidRPr="006314AD">
        <w:rPr>
          <w:rFonts w:ascii="Open Sans" w:hAnsi="Open Sans" w:cs="Open Sans"/>
          <w:sz w:val="20"/>
          <w:szCs w:val="20"/>
        </w:rPr>
        <w:t>Ewidencja VAT zakupów sporządzona za dany miesiąc, na podstawie Rozporządzenia Ministra Finansów z dnia 30 marca 2023 r. w sprawie ewidencji prowadzonej przez członków grupy VAT (Dz.U. z 2023 r., poz. 727) oraz Rozporządzenia Ministra Finansów, Inwestycji i Rozwoju z dnia 15 października 2019 r. w sprawie szczegółowego zakresy danych zawartych na deklaracjach podatkowych i w ewidencji w zakresie podatku od towarów i usług (Dz.U. z 2019 r., poz. 1988),</w:t>
      </w:r>
      <w:r w:rsidR="00760034">
        <w:rPr>
          <w:rFonts w:ascii="Open Sans" w:hAnsi="Open Sans" w:cs="Open Sans"/>
          <w:sz w:val="20"/>
          <w:szCs w:val="20"/>
        </w:rPr>
        <w:t xml:space="preserve"> </w:t>
      </w:r>
      <w:r w:rsidRPr="006314AD">
        <w:rPr>
          <w:rFonts w:ascii="Open Sans" w:hAnsi="Open Sans" w:cs="Open Sans"/>
          <w:sz w:val="20"/>
          <w:szCs w:val="20"/>
        </w:rPr>
        <w:t>winna zawierać:</w:t>
      </w:r>
    </w:p>
    <w:p w14:paraId="517B213E" w14:textId="77777777"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Dane wymienione w pkt 3.1. - pkt. 3.6.;</w:t>
      </w:r>
    </w:p>
    <w:p w14:paraId="7BB71718" w14:textId="77777777"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Wartość netto oraz wysokość podatku naliczonego przysługującego do odliczenia;</w:t>
      </w:r>
    </w:p>
    <w:p w14:paraId="39FDF02D" w14:textId="3506B23B"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Wysokość podatku naliczonego wynikającą z korekt podatku naliczonego, w podziale na korektę od nabycia towarów i usług zaliczanych u podatników do środków trwałych oraz nabycia pozostałych towarów i usług;</w:t>
      </w:r>
    </w:p>
    <w:p w14:paraId="5DF3BCF2" w14:textId="77777777"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Wysokość podatku naliczonego wynikającą z korekt podatku naliczonego;</w:t>
      </w:r>
    </w:p>
    <w:p w14:paraId="6AA47E82" w14:textId="77777777"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Kwoty nabycia towarów i usług nabytych od innych podatników dla bezpośredniej korzyści turysty oraz towarów używanych, dzieł sztuki, przedmiotów kolekcjonerskich i antyków związanych ze sprzedażą opodatkowaną na zasadach marży;</w:t>
      </w:r>
    </w:p>
    <w:p w14:paraId="43961EF6" w14:textId="77777777"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Oznaczenie „IMP” w przypadku podatku naliczonego z tytułu importu towarów, w tym importu towarów rozliczanych procedurą uproszczoną;</w:t>
      </w:r>
    </w:p>
    <w:p w14:paraId="712EA61F" w14:textId="77777777"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Ewidencja powinna zawierać również dane wynikające z:</w:t>
      </w:r>
    </w:p>
    <w:p w14:paraId="25A7DC8A"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Faktur lub innych dokumentów będących podstawą odliczenia podatku naliczonego, dokumentujących dostawę towarów oraz świadczenie usług, dokumentujących wewnątrzwspólnotowe nabycie towarów czy otrzymanych przez podatnika z tytułu nabycia towarów i usług od innych podatników dla bezpośredniej korzyści turysty.  Faktury i dokumenty te muszą obejmować dane dotyczące:</w:t>
      </w:r>
    </w:p>
    <w:p w14:paraId="33C4558D" w14:textId="77777777" w:rsidR="000A4311" w:rsidRPr="006314AD" w:rsidRDefault="000A4311" w:rsidP="000A4311">
      <w:pPr>
        <w:ind w:left="1224"/>
        <w:jc w:val="both"/>
        <w:rPr>
          <w:rFonts w:ascii="Open Sans" w:hAnsi="Open Sans" w:cs="Open Sans"/>
          <w:sz w:val="20"/>
          <w:szCs w:val="20"/>
        </w:rPr>
      </w:pPr>
      <w:r w:rsidRPr="006314AD">
        <w:rPr>
          <w:rFonts w:ascii="Open Sans" w:hAnsi="Open Sans" w:cs="Open Sans"/>
          <w:sz w:val="20"/>
          <w:szCs w:val="20"/>
        </w:rPr>
        <w:t xml:space="preserve">– numeru, za pomocą którego dostawca lub usługodawca jest zidentyfikowany na </w:t>
      </w:r>
      <w:r w:rsidRPr="006314AD">
        <w:rPr>
          <w:rFonts w:ascii="Open Sans" w:hAnsi="Open Sans" w:cs="Open Sans"/>
          <w:sz w:val="20"/>
          <w:szCs w:val="20"/>
        </w:rPr>
        <w:lastRenderedPageBreak/>
        <w:t>potrzeby podatku lub podatku od wartości dodanej (kod kraju oraz kod cyfrowo-literowy),</w:t>
      </w:r>
    </w:p>
    <w:p w14:paraId="0E12DDA3" w14:textId="77777777" w:rsidR="000A4311" w:rsidRPr="006314AD" w:rsidRDefault="000A4311" w:rsidP="000A4311">
      <w:pPr>
        <w:ind w:left="1224"/>
        <w:jc w:val="both"/>
        <w:rPr>
          <w:rFonts w:ascii="Open Sans" w:hAnsi="Open Sans" w:cs="Open Sans"/>
          <w:sz w:val="20"/>
          <w:szCs w:val="20"/>
        </w:rPr>
      </w:pPr>
      <w:r w:rsidRPr="006314AD">
        <w:rPr>
          <w:rFonts w:ascii="Open Sans" w:hAnsi="Open Sans" w:cs="Open Sans"/>
          <w:sz w:val="20"/>
          <w:szCs w:val="20"/>
        </w:rPr>
        <w:t>– imię i nazwisko lub nazwę dostawcy lub usługodawcy,</w:t>
      </w:r>
    </w:p>
    <w:p w14:paraId="04CD80C6" w14:textId="77777777" w:rsidR="000A4311" w:rsidRPr="006314AD" w:rsidRDefault="000A4311" w:rsidP="000A4311">
      <w:pPr>
        <w:ind w:left="1224"/>
        <w:jc w:val="both"/>
        <w:rPr>
          <w:rFonts w:ascii="Open Sans" w:hAnsi="Open Sans" w:cs="Open Sans"/>
          <w:sz w:val="20"/>
          <w:szCs w:val="20"/>
        </w:rPr>
      </w:pPr>
      <w:r w:rsidRPr="006314AD">
        <w:rPr>
          <w:rFonts w:ascii="Open Sans" w:hAnsi="Open Sans" w:cs="Open Sans"/>
          <w:sz w:val="20"/>
          <w:szCs w:val="20"/>
        </w:rPr>
        <w:t>– datę wystawienia faktury lub dokumentu,</w:t>
      </w:r>
    </w:p>
    <w:p w14:paraId="5AD1D524" w14:textId="77777777" w:rsidR="000A4311" w:rsidRPr="006314AD" w:rsidRDefault="000A4311" w:rsidP="000A4311">
      <w:pPr>
        <w:ind w:left="1224"/>
        <w:jc w:val="both"/>
        <w:rPr>
          <w:rFonts w:ascii="Open Sans" w:hAnsi="Open Sans" w:cs="Open Sans"/>
          <w:sz w:val="20"/>
          <w:szCs w:val="20"/>
        </w:rPr>
      </w:pPr>
      <w:r w:rsidRPr="006314AD">
        <w:rPr>
          <w:rFonts w:ascii="Open Sans" w:hAnsi="Open Sans" w:cs="Open Sans"/>
          <w:sz w:val="20"/>
          <w:szCs w:val="20"/>
        </w:rPr>
        <w:t>– datę wpływu faktury lub dokumentu,</w:t>
      </w:r>
    </w:p>
    <w:p w14:paraId="3EEA9C2C" w14:textId="77777777" w:rsidR="000A4311" w:rsidRPr="006314AD" w:rsidRDefault="000A4311" w:rsidP="000A4311">
      <w:pPr>
        <w:ind w:left="1224"/>
        <w:jc w:val="both"/>
        <w:rPr>
          <w:rFonts w:ascii="Open Sans" w:hAnsi="Open Sans" w:cs="Open Sans"/>
          <w:sz w:val="20"/>
          <w:szCs w:val="20"/>
        </w:rPr>
      </w:pPr>
      <w:r w:rsidRPr="006314AD">
        <w:rPr>
          <w:rFonts w:ascii="Open Sans" w:hAnsi="Open Sans" w:cs="Open Sans"/>
          <w:sz w:val="20"/>
          <w:szCs w:val="20"/>
        </w:rPr>
        <w:t>– numer faktury lub dokumentu.</w:t>
      </w:r>
    </w:p>
    <w:p w14:paraId="49761282"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Faktur VAT RR, z których wynika zryczałtowany zwrot podatku, stanowiący u podatnika podatek naliczony, dane z niej obejmują:</w:t>
      </w:r>
    </w:p>
    <w:p w14:paraId="51B0ECDA" w14:textId="77777777" w:rsidR="000A4311" w:rsidRPr="006314AD" w:rsidRDefault="000A4311" w:rsidP="000A4311">
      <w:pPr>
        <w:ind w:left="1224"/>
        <w:jc w:val="both"/>
        <w:rPr>
          <w:rFonts w:ascii="Open Sans" w:hAnsi="Open Sans" w:cs="Open Sans"/>
          <w:sz w:val="20"/>
          <w:szCs w:val="20"/>
        </w:rPr>
      </w:pPr>
      <w:r w:rsidRPr="006314AD">
        <w:rPr>
          <w:rFonts w:ascii="Open Sans" w:hAnsi="Open Sans" w:cs="Open Sans"/>
          <w:sz w:val="20"/>
          <w:szCs w:val="20"/>
        </w:rPr>
        <w:t>– numer identyfikacji podatkowej lub numer PESEL dostawcy lub usługodawcy,</w:t>
      </w:r>
    </w:p>
    <w:p w14:paraId="0B7B490E" w14:textId="77777777" w:rsidR="000A4311" w:rsidRPr="006314AD" w:rsidRDefault="000A4311" w:rsidP="000A4311">
      <w:pPr>
        <w:ind w:left="1224"/>
        <w:jc w:val="both"/>
        <w:rPr>
          <w:rFonts w:ascii="Open Sans" w:hAnsi="Open Sans" w:cs="Open Sans"/>
          <w:sz w:val="20"/>
          <w:szCs w:val="20"/>
        </w:rPr>
      </w:pPr>
      <w:r w:rsidRPr="006314AD">
        <w:rPr>
          <w:rFonts w:ascii="Open Sans" w:hAnsi="Open Sans" w:cs="Open Sans"/>
          <w:sz w:val="20"/>
          <w:szCs w:val="20"/>
        </w:rPr>
        <w:t>– imię i nazwisko lub nazwę dostawcy lub usługodawcy,</w:t>
      </w:r>
    </w:p>
    <w:p w14:paraId="13AE5A1B" w14:textId="77777777" w:rsidR="000A4311" w:rsidRPr="006314AD" w:rsidRDefault="000A4311" w:rsidP="000A4311">
      <w:pPr>
        <w:ind w:left="1224"/>
        <w:jc w:val="both"/>
        <w:rPr>
          <w:rFonts w:ascii="Open Sans" w:hAnsi="Open Sans" w:cs="Open Sans"/>
          <w:sz w:val="20"/>
          <w:szCs w:val="20"/>
        </w:rPr>
      </w:pPr>
      <w:r w:rsidRPr="006314AD">
        <w:rPr>
          <w:rFonts w:ascii="Open Sans" w:hAnsi="Open Sans" w:cs="Open Sans"/>
          <w:sz w:val="20"/>
          <w:szCs w:val="20"/>
        </w:rPr>
        <w:t>– numer faktury,</w:t>
      </w:r>
    </w:p>
    <w:p w14:paraId="22C3843E" w14:textId="77777777" w:rsidR="000A4311" w:rsidRPr="006314AD" w:rsidRDefault="000A4311" w:rsidP="000A4311">
      <w:pPr>
        <w:ind w:left="1224"/>
        <w:jc w:val="both"/>
        <w:rPr>
          <w:rFonts w:ascii="Open Sans" w:hAnsi="Open Sans" w:cs="Open Sans"/>
          <w:sz w:val="20"/>
          <w:szCs w:val="20"/>
        </w:rPr>
      </w:pPr>
      <w:r w:rsidRPr="006314AD">
        <w:rPr>
          <w:rFonts w:ascii="Open Sans" w:hAnsi="Open Sans" w:cs="Open Sans"/>
          <w:sz w:val="20"/>
          <w:szCs w:val="20"/>
        </w:rPr>
        <w:t>– datę wystawienia faktury.</w:t>
      </w:r>
    </w:p>
    <w:p w14:paraId="41B50E79"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Dokumentów celnych lub decyzji,  z których wnika podatek stanowiący u podatnika podatek naliczony, dane z nich obejmują:</w:t>
      </w:r>
    </w:p>
    <w:p w14:paraId="59F90A87" w14:textId="77777777" w:rsidR="000A4311" w:rsidRPr="006314AD" w:rsidRDefault="000A4311" w:rsidP="000A4311">
      <w:pPr>
        <w:ind w:left="1224"/>
        <w:jc w:val="both"/>
        <w:rPr>
          <w:rFonts w:ascii="Open Sans" w:hAnsi="Open Sans" w:cs="Open Sans"/>
          <w:sz w:val="20"/>
          <w:szCs w:val="20"/>
        </w:rPr>
      </w:pPr>
      <w:r w:rsidRPr="006314AD">
        <w:rPr>
          <w:rFonts w:ascii="Open Sans" w:hAnsi="Open Sans" w:cs="Open Sans"/>
          <w:sz w:val="20"/>
          <w:szCs w:val="20"/>
        </w:rPr>
        <w:t>– numer zgłoszenia celnego, rozliczenia zamknięcia, deklaracji importowej lub decyzji,</w:t>
      </w:r>
    </w:p>
    <w:p w14:paraId="4215BD53" w14:textId="77777777" w:rsidR="000A4311" w:rsidRPr="006314AD" w:rsidRDefault="000A4311" w:rsidP="000A4311">
      <w:pPr>
        <w:ind w:left="1224"/>
        <w:jc w:val="both"/>
        <w:rPr>
          <w:rFonts w:ascii="Open Sans" w:hAnsi="Open Sans" w:cs="Open Sans"/>
          <w:sz w:val="20"/>
          <w:szCs w:val="20"/>
        </w:rPr>
      </w:pPr>
      <w:r w:rsidRPr="006314AD">
        <w:rPr>
          <w:rFonts w:ascii="Open Sans" w:hAnsi="Open Sans" w:cs="Open Sans"/>
          <w:sz w:val="20"/>
          <w:szCs w:val="20"/>
        </w:rPr>
        <w:t>– datę zgłoszenia celnego, rozliczenia zamknięcia, deklaracji importowej lub decyzji,</w:t>
      </w:r>
    </w:p>
    <w:p w14:paraId="570D02A6" w14:textId="2FC0BEA7" w:rsidR="000A4311" w:rsidRPr="006314AD" w:rsidRDefault="000A4311" w:rsidP="000A4311">
      <w:pPr>
        <w:ind w:left="1224"/>
        <w:jc w:val="both"/>
        <w:rPr>
          <w:rFonts w:ascii="Open Sans" w:hAnsi="Open Sans" w:cs="Open Sans"/>
          <w:sz w:val="20"/>
          <w:szCs w:val="20"/>
        </w:rPr>
      </w:pPr>
      <w:r w:rsidRPr="006314AD">
        <w:rPr>
          <w:rFonts w:ascii="Open Sans" w:hAnsi="Open Sans" w:cs="Open Sans"/>
          <w:sz w:val="20"/>
          <w:szCs w:val="20"/>
        </w:rPr>
        <w:t xml:space="preserve">– imię i nazwisko lub nazwę nadawcy lub eksportera w przypadku zgłoszenia celnego, rozliczenia </w:t>
      </w:r>
      <w:r w:rsidR="00E6406F" w:rsidRPr="006314AD">
        <w:rPr>
          <w:rFonts w:ascii="Open Sans" w:hAnsi="Open Sans" w:cs="Open Sans"/>
          <w:sz w:val="20"/>
          <w:szCs w:val="20"/>
        </w:rPr>
        <w:t>zamknięcia</w:t>
      </w:r>
      <w:r w:rsidRPr="006314AD">
        <w:rPr>
          <w:rFonts w:ascii="Open Sans" w:hAnsi="Open Sans" w:cs="Open Sans"/>
          <w:sz w:val="20"/>
          <w:szCs w:val="20"/>
        </w:rPr>
        <w:t xml:space="preserve"> lub decyzji.</w:t>
      </w:r>
    </w:p>
    <w:p w14:paraId="292B90EB"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Deklaracji importowej, z której wynika podatek stanowiący u podatnika podatek naliczony, której dane obejmują zakres pkt 4.7.3.</w:t>
      </w:r>
    </w:p>
    <w:p w14:paraId="07634F75"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Faktur otrzymanych przez podatnika z tytułu nabycia towarów i usług, o których mowa w pkt 4.5, lub dokumentów, z których wynika nabycie towarów, dane w nich obejmują zakres pkt 4.7.1, a dodatkowo:</w:t>
      </w:r>
    </w:p>
    <w:p w14:paraId="07EBE4F1" w14:textId="77777777" w:rsidR="000A4311" w:rsidRPr="006314AD" w:rsidRDefault="000A4311" w:rsidP="000A4311">
      <w:pPr>
        <w:ind w:left="1224"/>
        <w:jc w:val="both"/>
        <w:rPr>
          <w:rFonts w:ascii="Open Sans" w:hAnsi="Open Sans" w:cs="Open Sans"/>
          <w:sz w:val="20"/>
          <w:szCs w:val="20"/>
        </w:rPr>
      </w:pPr>
      <w:r w:rsidRPr="006314AD">
        <w:rPr>
          <w:rFonts w:ascii="Open Sans" w:hAnsi="Open Sans" w:cs="Open Sans"/>
          <w:sz w:val="20"/>
          <w:szCs w:val="20"/>
        </w:rPr>
        <w:t>– numer dokumentu,</w:t>
      </w:r>
    </w:p>
    <w:p w14:paraId="7FBAB62E" w14:textId="77777777" w:rsidR="000A4311" w:rsidRPr="006314AD" w:rsidRDefault="000A4311" w:rsidP="000A4311">
      <w:pPr>
        <w:ind w:left="1224"/>
        <w:jc w:val="both"/>
        <w:rPr>
          <w:rFonts w:ascii="Open Sans" w:hAnsi="Open Sans" w:cs="Open Sans"/>
          <w:sz w:val="20"/>
          <w:szCs w:val="20"/>
        </w:rPr>
      </w:pPr>
      <w:r w:rsidRPr="006314AD">
        <w:rPr>
          <w:rFonts w:ascii="Open Sans" w:hAnsi="Open Sans" w:cs="Open Sans"/>
          <w:sz w:val="20"/>
          <w:szCs w:val="20"/>
        </w:rPr>
        <w:t>– datę dokumentu,</w:t>
      </w:r>
    </w:p>
    <w:p w14:paraId="38EC119A" w14:textId="77777777" w:rsidR="000A4311" w:rsidRPr="006314AD" w:rsidRDefault="000A4311" w:rsidP="000A4311">
      <w:pPr>
        <w:ind w:left="1224"/>
        <w:jc w:val="both"/>
        <w:rPr>
          <w:rFonts w:ascii="Open Sans" w:hAnsi="Open Sans" w:cs="Open Sans"/>
          <w:sz w:val="20"/>
          <w:szCs w:val="20"/>
        </w:rPr>
      </w:pPr>
      <w:r w:rsidRPr="006314AD">
        <w:rPr>
          <w:rFonts w:ascii="Open Sans" w:hAnsi="Open Sans" w:cs="Open Sans"/>
          <w:sz w:val="20"/>
          <w:szCs w:val="20"/>
        </w:rPr>
        <w:t>– imię i nazwisko lub nazwę dostawcy lub usługodawcy.</w:t>
      </w:r>
    </w:p>
    <w:p w14:paraId="536C0368" w14:textId="77777777"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Ewidencję VAT zakupów oznacza się w następujący sposób:</w:t>
      </w:r>
    </w:p>
    <w:p w14:paraId="71CB8B0A"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„VAT RR” – w przypadku faktur VAT RR, o których mowa w art. 116 ustawy o VAT,</w:t>
      </w:r>
    </w:p>
    <w:p w14:paraId="28A1EBCE"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„WEW” – dowód wewnętrzny,</w:t>
      </w:r>
    </w:p>
    <w:p w14:paraId="66E00A56" w14:textId="77777777" w:rsidR="000A4311" w:rsidRPr="006314AD" w:rsidRDefault="000A4311" w:rsidP="000A4311">
      <w:pPr>
        <w:numPr>
          <w:ilvl w:val="2"/>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 „MK” – faktura wystawiona przez podatnika będącego dostawcą lub usługodawcą, który wybrał metodę kasową rozliczeń.</w:t>
      </w:r>
    </w:p>
    <w:p w14:paraId="3BF9708A" w14:textId="2F6E7911" w:rsidR="000A4311" w:rsidRPr="006314AD" w:rsidRDefault="000A4311" w:rsidP="000A4311">
      <w:pPr>
        <w:numPr>
          <w:ilvl w:val="0"/>
          <w:numId w:val="1"/>
        </w:numPr>
        <w:spacing w:line="244" w:lineRule="auto"/>
        <w:jc w:val="both"/>
        <w:rPr>
          <w:rFonts w:ascii="Open Sans" w:hAnsi="Open Sans" w:cs="Open Sans"/>
          <w:sz w:val="20"/>
          <w:szCs w:val="20"/>
        </w:rPr>
      </w:pPr>
      <w:r w:rsidRPr="006314AD">
        <w:rPr>
          <w:rFonts w:ascii="Open Sans" w:hAnsi="Open Sans" w:cs="Open Sans"/>
          <w:sz w:val="20"/>
          <w:szCs w:val="20"/>
        </w:rPr>
        <w:t xml:space="preserve">W przygotowywanych przez Jednostkę rejestrach VAT zakupów powinny zostać ujęte wydatki poniesione przez Jednostkę w danym okresie, w związku z którymi Jednostce przysługuje pełne lub częściowe prawo </w:t>
      </w:r>
      <w:r w:rsidR="007F1E62">
        <w:rPr>
          <w:rFonts w:ascii="Open Sans" w:hAnsi="Open Sans" w:cs="Open Sans"/>
          <w:sz w:val="20"/>
          <w:szCs w:val="20"/>
        </w:rPr>
        <w:t xml:space="preserve">do </w:t>
      </w:r>
      <w:r w:rsidRPr="006314AD">
        <w:rPr>
          <w:rFonts w:ascii="Open Sans" w:hAnsi="Open Sans" w:cs="Open Sans"/>
          <w:sz w:val="20"/>
          <w:szCs w:val="20"/>
        </w:rPr>
        <w:t>odliczenia podatku VAT naliczonego. W rejestrach nie należy ujmować wydatków związanych:</w:t>
      </w:r>
    </w:p>
    <w:p w14:paraId="6B5F3C2A" w14:textId="43AD9C53"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lastRenderedPageBreak/>
        <w:t>wyłącznie z działalnością statutową Jednostki, wykonywan</w:t>
      </w:r>
      <w:r w:rsidR="00E16053">
        <w:rPr>
          <w:rFonts w:ascii="Open Sans" w:hAnsi="Open Sans" w:cs="Open Sans"/>
          <w:sz w:val="20"/>
          <w:szCs w:val="20"/>
        </w:rPr>
        <w:t>ą</w:t>
      </w:r>
      <w:r w:rsidRPr="006314AD">
        <w:rPr>
          <w:rFonts w:ascii="Open Sans" w:hAnsi="Open Sans" w:cs="Open Sans"/>
          <w:sz w:val="20"/>
          <w:szCs w:val="20"/>
        </w:rPr>
        <w:t xml:space="preserve"> przez tę Jednostkę jako organ władzy publicznej</w:t>
      </w:r>
      <w:r w:rsidR="00E16053">
        <w:rPr>
          <w:rFonts w:ascii="Open Sans" w:hAnsi="Open Sans" w:cs="Open Sans"/>
          <w:sz w:val="20"/>
          <w:szCs w:val="20"/>
        </w:rPr>
        <w:t>,</w:t>
      </w:r>
      <w:r w:rsidRPr="006314AD">
        <w:rPr>
          <w:rFonts w:ascii="Open Sans" w:hAnsi="Open Sans" w:cs="Open Sans"/>
          <w:sz w:val="20"/>
          <w:szCs w:val="20"/>
        </w:rPr>
        <w:t xml:space="preserve"> w ramach których Gmina nie występuje w charakterze podatnika VAT (działalność inna niż gospodarcza),</w:t>
      </w:r>
    </w:p>
    <w:p w14:paraId="3F9415E3" w14:textId="77777777"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wyłącznie z wykonywanymi przez Jednostkę w ramach działalności gospodarczej w rozumieniu VAT czynnościami zwolnionymi z podatku VAT,</w:t>
      </w:r>
    </w:p>
    <w:p w14:paraId="2F187E68" w14:textId="77777777"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wyłącznie z działalnością inną niż gospodarcza, określoną w pkt. 5.1. oraz w ramach działalności gospodarczej w rozumieniu VAT czynnościami zwolnionymi z podatku VAT;</w:t>
      </w:r>
    </w:p>
    <w:p w14:paraId="59B6268F" w14:textId="264410F6"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z zakupem towarów i usług, z tytułu którego nie przysługuje prawo</w:t>
      </w:r>
      <w:r w:rsidR="00E16053">
        <w:rPr>
          <w:rFonts w:ascii="Open Sans" w:hAnsi="Open Sans" w:cs="Open Sans"/>
          <w:sz w:val="20"/>
          <w:szCs w:val="20"/>
        </w:rPr>
        <w:t xml:space="preserve"> do</w:t>
      </w:r>
      <w:r w:rsidRPr="006314AD">
        <w:rPr>
          <w:rFonts w:ascii="Open Sans" w:hAnsi="Open Sans" w:cs="Open Sans"/>
          <w:sz w:val="20"/>
          <w:szCs w:val="20"/>
        </w:rPr>
        <w:t xml:space="preserve"> odliczenia podatku VAT naliczonego (np. zakupem usług noclegowych i gastronomicznych).</w:t>
      </w:r>
    </w:p>
    <w:p w14:paraId="3BF2206E" w14:textId="77777777" w:rsidR="000A4311" w:rsidRPr="006314AD" w:rsidRDefault="000A4311" w:rsidP="000A4311">
      <w:pPr>
        <w:numPr>
          <w:ilvl w:val="0"/>
          <w:numId w:val="1"/>
        </w:numPr>
        <w:spacing w:line="244" w:lineRule="auto"/>
        <w:jc w:val="both"/>
        <w:rPr>
          <w:rFonts w:ascii="Open Sans" w:hAnsi="Open Sans" w:cs="Open Sans"/>
          <w:sz w:val="20"/>
          <w:szCs w:val="20"/>
        </w:rPr>
      </w:pPr>
      <w:r w:rsidRPr="006314AD">
        <w:rPr>
          <w:rFonts w:ascii="Open Sans" w:hAnsi="Open Sans" w:cs="Open Sans"/>
          <w:sz w:val="20"/>
          <w:szCs w:val="20"/>
        </w:rPr>
        <w:t>Ewidencja zakupu winna być prowadzona w podziale na następujące 4 zakładki:</w:t>
      </w:r>
    </w:p>
    <w:p w14:paraId="52D2E5B1" w14:textId="1C4B790C"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Zakupy, wykorzystywane w działalności gospodarczej opodatkowanej VAT</w:t>
      </w:r>
      <w:r w:rsidR="00E16053">
        <w:rPr>
          <w:rFonts w:ascii="Open Sans" w:hAnsi="Open Sans" w:cs="Open Sans"/>
          <w:sz w:val="20"/>
          <w:szCs w:val="20"/>
        </w:rPr>
        <w:t>,</w:t>
      </w:r>
      <w:r w:rsidRPr="006314AD">
        <w:rPr>
          <w:rFonts w:ascii="Open Sans" w:hAnsi="Open Sans" w:cs="Open Sans"/>
          <w:sz w:val="20"/>
          <w:szCs w:val="20"/>
        </w:rPr>
        <w:t xml:space="preserve"> z których podatek VAT naliczony, udokumentowany na fakturze VAT, uprawnia do pełnego odliczenia od podatku VAT należnego;</w:t>
      </w:r>
    </w:p>
    <w:p w14:paraId="7FC286F2" w14:textId="166F865F"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Zakupy, wykorzystywane w działalności gospodarczej VAT i zwolnionej z VAT, z których podatek VAT naliczony, udokumentowany na fakturze VAT, podlega odliczeniu od podatku VAT należnego wg wskaźnika proporcji o którym mowa w art. 90 ust. 2 ustawy o VAT (tzw. struktury sprzedaży)</w:t>
      </w:r>
      <w:r w:rsidR="00E16053">
        <w:rPr>
          <w:rFonts w:ascii="Open Sans" w:hAnsi="Open Sans" w:cs="Open Sans"/>
          <w:sz w:val="20"/>
          <w:szCs w:val="20"/>
        </w:rPr>
        <w:t>;</w:t>
      </w:r>
    </w:p>
    <w:p w14:paraId="64BFF556" w14:textId="77777777"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Zakupy wykorzystywane w działalności innej niż gospodarcza oraz w działalności gospodarczej opodatkowanej VAT, z których podatek VAT naliczony, udokumentowany na fakturze VAT, podlega odliczeniu od podatku VAT należnego wg wskaźnika proporcji, o którym mowa w art. 86 ust. 2a ustawy o VAT lub art. 86 ust. 22 ustawy o VAT (tzw. prewskaźnika VAT);</w:t>
      </w:r>
    </w:p>
    <w:p w14:paraId="3333D529" w14:textId="309AC3DD" w:rsidR="000A4311" w:rsidRPr="006314AD" w:rsidRDefault="000A4311" w:rsidP="000A4311">
      <w:pPr>
        <w:numPr>
          <w:ilvl w:val="1"/>
          <w:numId w:val="1"/>
        </w:numPr>
        <w:spacing w:line="244" w:lineRule="auto"/>
        <w:jc w:val="both"/>
        <w:rPr>
          <w:rFonts w:ascii="Open Sans" w:hAnsi="Open Sans" w:cs="Open Sans"/>
          <w:sz w:val="20"/>
          <w:szCs w:val="20"/>
        </w:rPr>
      </w:pPr>
      <w:r w:rsidRPr="006314AD">
        <w:rPr>
          <w:rFonts w:ascii="Open Sans" w:hAnsi="Open Sans" w:cs="Open Sans"/>
          <w:sz w:val="20"/>
          <w:szCs w:val="20"/>
        </w:rPr>
        <w:t>Zakupy wykorzystywane w działalności innej niż gospodarcza oraz w działalności gospodarczej opodatkowanej VAT i zwolnionej z VAT, z których podatek VAT naliczony, udokumentowany na fakturze VAT, podlega odliczeniu od podatku VAT należnego wg wskaźnika proporcji, o którym mowa w art. 90 ust. 2 ustawy o VAT (tzw. struktury sprzedaży) oraz proporcji, określonej w art. 86 ust. 2a ustawy o VAT</w:t>
      </w:r>
      <w:r w:rsidR="00E16053">
        <w:rPr>
          <w:rFonts w:ascii="Open Sans" w:hAnsi="Open Sans" w:cs="Open Sans"/>
          <w:sz w:val="20"/>
          <w:szCs w:val="20"/>
        </w:rPr>
        <w:t xml:space="preserve"> (tzw. prewskaźnika VAT)</w:t>
      </w:r>
      <w:r w:rsidRPr="006314AD">
        <w:rPr>
          <w:rFonts w:ascii="Open Sans" w:hAnsi="Open Sans" w:cs="Open Sans"/>
          <w:sz w:val="20"/>
          <w:szCs w:val="20"/>
        </w:rPr>
        <w:t>.</w:t>
      </w:r>
    </w:p>
    <w:p w14:paraId="66855577" w14:textId="77777777" w:rsidR="000A4311" w:rsidRPr="006314AD" w:rsidRDefault="000A4311" w:rsidP="000A4311">
      <w:pPr>
        <w:pStyle w:val="Akapitzlist"/>
        <w:shd w:val="clear" w:color="auto" w:fill="FFFFFF"/>
        <w:suppressAutoHyphens w:val="0"/>
        <w:spacing w:after="200" w:line="276" w:lineRule="auto"/>
        <w:textAlignment w:val="auto"/>
        <w:rPr>
          <w:rFonts w:ascii="Open Sans" w:hAnsi="Open Sans" w:cs="Open Sans"/>
          <w:b/>
          <w:bCs/>
          <w:sz w:val="20"/>
          <w:szCs w:val="20"/>
        </w:rPr>
      </w:pPr>
    </w:p>
    <w:p w14:paraId="242CB2B0" w14:textId="3C58C562" w:rsidR="000A4311" w:rsidRPr="006314AD" w:rsidRDefault="000A4311" w:rsidP="00AE6D2F">
      <w:pPr>
        <w:pStyle w:val="Akapitzlist"/>
        <w:shd w:val="clear" w:color="auto" w:fill="FFFFFF"/>
        <w:suppressAutoHyphens w:val="0"/>
        <w:spacing w:after="200" w:line="276" w:lineRule="auto"/>
        <w:jc w:val="center"/>
        <w:textAlignment w:val="auto"/>
        <w:rPr>
          <w:rFonts w:ascii="Open Sans" w:hAnsi="Open Sans" w:cs="Open Sans"/>
          <w:b/>
          <w:bCs/>
          <w:sz w:val="20"/>
          <w:szCs w:val="20"/>
        </w:rPr>
      </w:pPr>
      <w:r w:rsidRPr="006314AD">
        <w:rPr>
          <w:rFonts w:ascii="Open Sans" w:hAnsi="Open Sans" w:cs="Open Sans"/>
          <w:b/>
          <w:bCs/>
          <w:sz w:val="20"/>
          <w:szCs w:val="20"/>
        </w:rPr>
        <w:t>§</w:t>
      </w:r>
      <w:r w:rsidR="00E16053">
        <w:rPr>
          <w:rFonts w:ascii="Open Sans" w:hAnsi="Open Sans" w:cs="Open Sans"/>
          <w:b/>
          <w:bCs/>
          <w:sz w:val="20"/>
          <w:szCs w:val="20"/>
        </w:rPr>
        <w:t xml:space="preserve"> </w:t>
      </w:r>
      <w:r w:rsidRPr="006314AD">
        <w:rPr>
          <w:rFonts w:ascii="Open Sans" w:hAnsi="Open Sans" w:cs="Open Sans"/>
          <w:b/>
          <w:bCs/>
          <w:sz w:val="20"/>
          <w:szCs w:val="20"/>
        </w:rPr>
        <w:t>3 Zakres zastosowania procedury obowiązku sporządzenia jednolitego pliku kontrolnego</w:t>
      </w:r>
    </w:p>
    <w:p w14:paraId="61CFD876" w14:textId="3499211C" w:rsidR="000A4311" w:rsidRPr="006314AD" w:rsidRDefault="000A4311" w:rsidP="000A4311">
      <w:pPr>
        <w:pStyle w:val="Akapitzlist"/>
        <w:spacing w:line="276" w:lineRule="auto"/>
        <w:ind w:left="0"/>
        <w:jc w:val="both"/>
        <w:rPr>
          <w:rFonts w:ascii="Open Sans" w:hAnsi="Open Sans" w:cs="Open Sans"/>
          <w:sz w:val="20"/>
          <w:szCs w:val="20"/>
        </w:rPr>
      </w:pPr>
      <w:r w:rsidRPr="006314AD">
        <w:rPr>
          <w:rFonts w:ascii="Open Sans" w:hAnsi="Open Sans" w:cs="Open Sans"/>
          <w:sz w:val="20"/>
          <w:szCs w:val="20"/>
        </w:rPr>
        <w:t>Niniejsza procedura obejmuje zasady sporządzenia w postaci elektronicznej ksiąg podatkowych oraz dokumentów w strukturze logicznej (JPK) określonej i ogłoszonej na podstawie przepisów prawa podatkowego przez ministra właściwego ds. finansów publicznych, których wersje udostępnione są w Biuletynie Informacji Publicznej na stronie podmiotowej urzędu obsługującego ww. ministra.</w:t>
      </w:r>
    </w:p>
    <w:p w14:paraId="7DB00E7D" w14:textId="77777777" w:rsidR="000A4311" w:rsidRPr="006314AD" w:rsidRDefault="000A4311" w:rsidP="000A4311">
      <w:pPr>
        <w:pStyle w:val="Standard"/>
        <w:spacing w:after="0" w:line="276" w:lineRule="auto"/>
        <w:jc w:val="both"/>
        <w:rPr>
          <w:rFonts w:ascii="Open Sans" w:hAnsi="Open Sans" w:cs="Open Sans"/>
          <w:b/>
          <w:bCs/>
          <w:sz w:val="20"/>
          <w:szCs w:val="20"/>
        </w:rPr>
      </w:pPr>
    </w:p>
    <w:p w14:paraId="6628D9A1" w14:textId="4DF99190" w:rsidR="000A4311" w:rsidRPr="006314AD" w:rsidRDefault="000A4311" w:rsidP="00AE6D2F">
      <w:pPr>
        <w:pStyle w:val="Standard"/>
        <w:spacing w:line="276" w:lineRule="auto"/>
        <w:jc w:val="center"/>
        <w:rPr>
          <w:rFonts w:ascii="Open Sans" w:hAnsi="Open Sans" w:cs="Open Sans"/>
          <w:sz w:val="20"/>
          <w:szCs w:val="20"/>
        </w:rPr>
      </w:pPr>
      <w:r w:rsidRPr="006314AD">
        <w:rPr>
          <w:rFonts w:ascii="Open Sans" w:hAnsi="Open Sans" w:cs="Open Sans"/>
          <w:b/>
          <w:sz w:val="20"/>
          <w:szCs w:val="20"/>
        </w:rPr>
        <w:t>§</w:t>
      </w:r>
      <w:r w:rsidR="00263903">
        <w:rPr>
          <w:rFonts w:ascii="Open Sans" w:hAnsi="Open Sans" w:cs="Open Sans"/>
          <w:b/>
          <w:sz w:val="20"/>
          <w:szCs w:val="20"/>
        </w:rPr>
        <w:t xml:space="preserve"> </w:t>
      </w:r>
      <w:r w:rsidRPr="006314AD">
        <w:rPr>
          <w:rFonts w:ascii="Open Sans" w:hAnsi="Open Sans" w:cs="Open Sans"/>
          <w:b/>
          <w:sz w:val="20"/>
          <w:szCs w:val="20"/>
        </w:rPr>
        <w:t>4 Zobowiązania Jednostek – JPK_VAT</w:t>
      </w:r>
    </w:p>
    <w:p w14:paraId="4831D805" w14:textId="77777777" w:rsidR="000A4311" w:rsidRPr="006314AD" w:rsidRDefault="000A4311" w:rsidP="000A4311">
      <w:pPr>
        <w:pStyle w:val="Standard"/>
        <w:spacing w:line="276" w:lineRule="auto"/>
        <w:jc w:val="both"/>
        <w:rPr>
          <w:rFonts w:ascii="Open Sans" w:hAnsi="Open Sans" w:cs="Open Sans"/>
          <w:sz w:val="20"/>
          <w:szCs w:val="20"/>
        </w:rPr>
      </w:pPr>
      <w:r w:rsidRPr="006314AD">
        <w:rPr>
          <w:rFonts w:ascii="Open Sans" w:hAnsi="Open Sans" w:cs="Open Sans"/>
          <w:sz w:val="20"/>
          <w:szCs w:val="20"/>
        </w:rPr>
        <w:t>Niniejszym zobowiązuję:</w:t>
      </w:r>
    </w:p>
    <w:p w14:paraId="3B390C30" w14:textId="77777777" w:rsidR="000A4311" w:rsidRPr="006314AD" w:rsidRDefault="000A4311" w:rsidP="000A4311">
      <w:pPr>
        <w:pStyle w:val="Akapitzlist"/>
        <w:widowControl/>
        <w:numPr>
          <w:ilvl w:val="0"/>
          <w:numId w:val="5"/>
        </w:numPr>
        <w:pBdr>
          <w:top w:val="none" w:sz="0" w:space="0" w:color="000000"/>
          <w:left w:val="none" w:sz="0" w:space="0" w:color="000000"/>
          <w:bottom w:val="none" w:sz="0" w:space="0" w:color="000000"/>
          <w:right w:val="none" w:sz="0" w:space="0" w:color="000000"/>
        </w:pBdr>
        <w:autoSpaceDN/>
        <w:spacing w:line="276" w:lineRule="auto"/>
        <w:contextualSpacing w:val="0"/>
        <w:jc w:val="both"/>
        <w:rPr>
          <w:rFonts w:ascii="Open Sans" w:hAnsi="Open Sans" w:cs="Open Sans"/>
          <w:sz w:val="20"/>
          <w:szCs w:val="20"/>
        </w:rPr>
      </w:pPr>
      <w:r w:rsidRPr="006314AD">
        <w:rPr>
          <w:rFonts w:ascii="Open Sans" w:hAnsi="Open Sans" w:cs="Open Sans"/>
          <w:sz w:val="20"/>
          <w:szCs w:val="20"/>
        </w:rPr>
        <w:lastRenderedPageBreak/>
        <w:t>Kierowników Jednostek do:</w:t>
      </w:r>
    </w:p>
    <w:p w14:paraId="16955526" w14:textId="77777777" w:rsidR="000A4311" w:rsidRPr="006314AD" w:rsidRDefault="000A4311" w:rsidP="000A4311">
      <w:pPr>
        <w:pStyle w:val="Akapitzlist"/>
        <w:widowControl/>
        <w:numPr>
          <w:ilvl w:val="1"/>
          <w:numId w:val="5"/>
        </w:numPr>
        <w:pBdr>
          <w:top w:val="none" w:sz="0" w:space="0" w:color="000000"/>
          <w:left w:val="none" w:sz="0" w:space="0" w:color="000000"/>
          <w:bottom w:val="none" w:sz="0" w:space="0" w:color="000000"/>
          <w:right w:val="none" w:sz="0" w:space="0" w:color="000000"/>
        </w:pBdr>
        <w:autoSpaceDN/>
        <w:spacing w:line="276" w:lineRule="auto"/>
        <w:contextualSpacing w:val="0"/>
        <w:jc w:val="both"/>
        <w:rPr>
          <w:rFonts w:ascii="Open Sans" w:hAnsi="Open Sans" w:cs="Open Sans"/>
          <w:sz w:val="20"/>
          <w:szCs w:val="20"/>
        </w:rPr>
      </w:pPr>
      <w:r w:rsidRPr="006314AD">
        <w:rPr>
          <w:rFonts w:ascii="Open Sans" w:hAnsi="Open Sans" w:cs="Open Sans"/>
          <w:sz w:val="20"/>
          <w:szCs w:val="20"/>
        </w:rPr>
        <w:t>przesyłania do 15 dnia każdego miesiąca następującego po danym okresie rozliczeniowym do Komórki VAT za pomocą środków komunikacji elektronicznej cząstkowych JPK_V7M w strukturze logicznej, określonej przepisami ustawy o VAT oraz aktami wykonawczymi do niej, a także zgodnie z art. 193a § 2 Ordynacji podatkowej oraz art. 193a § 3 Ordynacji podatkowej (JPK_V7M);</w:t>
      </w:r>
    </w:p>
    <w:p w14:paraId="79F03FC2" w14:textId="77777777" w:rsidR="000A4311" w:rsidRPr="006314AD" w:rsidRDefault="000A4311" w:rsidP="000A4311">
      <w:pPr>
        <w:pStyle w:val="Akapitzlist"/>
        <w:widowControl/>
        <w:numPr>
          <w:ilvl w:val="1"/>
          <w:numId w:val="5"/>
        </w:numPr>
        <w:pBdr>
          <w:top w:val="none" w:sz="0" w:space="0" w:color="000000"/>
          <w:left w:val="none" w:sz="0" w:space="0" w:color="000000"/>
          <w:bottom w:val="none" w:sz="0" w:space="0" w:color="000000"/>
          <w:right w:val="none" w:sz="0" w:space="0" w:color="000000"/>
        </w:pBdr>
        <w:autoSpaceDN/>
        <w:spacing w:line="276" w:lineRule="auto"/>
        <w:contextualSpacing w:val="0"/>
        <w:jc w:val="both"/>
        <w:rPr>
          <w:rFonts w:ascii="Open Sans" w:hAnsi="Open Sans" w:cs="Open Sans"/>
          <w:sz w:val="20"/>
          <w:szCs w:val="20"/>
        </w:rPr>
      </w:pPr>
      <w:r w:rsidRPr="006314AD">
        <w:rPr>
          <w:rFonts w:ascii="Open Sans" w:hAnsi="Open Sans" w:cs="Open Sans"/>
          <w:sz w:val="20"/>
          <w:szCs w:val="20"/>
        </w:rPr>
        <w:t>zobowiązania osób wyznaczonych do rozliczeń VAT lub sporządzenia JPK o problemach technicznych lub wykrytych błędach wymagających wyjaśnień;</w:t>
      </w:r>
    </w:p>
    <w:p w14:paraId="10CAF515" w14:textId="77777777" w:rsidR="000A4311" w:rsidRPr="006314AD" w:rsidRDefault="000A4311" w:rsidP="000A4311">
      <w:pPr>
        <w:widowControl/>
        <w:numPr>
          <w:ilvl w:val="1"/>
          <w:numId w:val="5"/>
        </w:numPr>
        <w:jc w:val="both"/>
        <w:rPr>
          <w:rFonts w:ascii="Open Sans" w:hAnsi="Open Sans" w:cs="Open Sans"/>
          <w:sz w:val="20"/>
          <w:szCs w:val="20"/>
        </w:rPr>
      </w:pPr>
      <w:r w:rsidRPr="006314AD">
        <w:rPr>
          <w:rFonts w:ascii="Open Sans" w:hAnsi="Open Sans" w:cs="Open Sans"/>
          <w:sz w:val="20"/>
          <w:szCs w:val="20"/>
        </w:rPr>
        <w:t>generowania danych w zapisie struktur logicznych, o których mowa w art. 193a § 2 Ordynacji podatkowej, innych niż JPK_V7M, na wezwanie w terminie oraz za okres wskazanych w wezwaniu i archiwizowaniu ich w sposób zapewniający ich bezpieczeństwo, integralność i nienaruszalność zawartych danych;</w:t>
      </w:r>
    </w:p>
    <w:p w14:paraId="5F17895D" w14:textId="77777777" w:rsidR="001B3D40" w:rsidRPr="00696923" w:rsidRDefault="001B3D40" w:rsidP="001B3D40">
      <w:pPr>
        <w:widowControl/>
        <w:numPr>
          <w:ilvl w:val="1"/>
          <w:numId w:val="5"/>
        </w:numPr>
        <w:jc w:val="both"/>
        <w:textAlignment w:val="auto"/>
        <w:rPr>
          <w:rFonts w:ascii="Open Sans" w:hAnsi="Open Sans" w:cs="Open Sans"/>
          <w:sz w:val="20"/>
          <w:szCs w:val="20"/>
        </w:rPr>
      </w:pPr>
      <w:r w:rsidRPr="00696923">
        <w:rPr>
          <w:rFonts w:ascii="Open Sans" w:hAnsi="Open Sans" w:cs="Open Sans"/>
          <w:sz w:val="20"/>
          <w:szCs w:val="20"/>
        </w:rPr>
        <w:t>na żądanie Komórki VAT, w szczególności żądania związanego z wezwaniem organu podatkowego właściwego dla Gminy, do przesłania w określonym w żądaniu terminie stosownego JPK;</w:t>
      </w:r>
    </w:p>
    <w:p w14:paraId="1D32793D" w14:textId="77777777" w:rsidR="000A4311" w:rsidRPr="006314AD" w:rsidRDefault="000A4311" w:rsidP="000A4311">
      <w:pPr>
        <w:widowControl/>
        <w:numPr>
          <w:ilvl w:val="1"/>
          <w:numId w:val="5"/>
        </w:numPr>
        <w:jc w:val="both"/>
        <w:rPr>
          <w:rFonts w:ascii="Open Sans" w:hAnsi="Open Sans" w:cs="Open Sans"/>
          <w:sz w:val="20"/>
          <w:szCs w:val="20"/>
        </w:rPr>
      </w:pPr>
      <w:r w:rsidRPr="006314AD">
        <w:rPr>
          <w:rFonts w:ascii="Open Sans" w:hAnsi="Open Sans" w:cs="Open Sans"/>
          <w:sz w:val="20"/>
          <w:szCs w:val="20"/>
        </w:rPr>
        <w:t>natychmiastowej korekty JPK_VAT w przypadku wystąpienia jakiejkolwiek okoliczności wymagającej takiej korekty, w szczególności związanej z błędami lub oczywistymi pomyłkami, wskazaniem błędów przez organ podatkowy właściwy dla Gminy, błędną kwalifikacją VAT wydatku lub też zastosowaniem błędnej stawki VAT lub nieopodatkowaniem zdarzenia wymagającego opodatkowania VAT.</w:t>
      </w:r>
    </w:p>
    <w:p w14:paraId="3461E045" w14:textId="77777777" w:rsidR="000A4311" w:rsidRPr="006314AD" w:rsidRDefault="000A4311" w:rsidP="000A4311">
      <w:pPr>
        <w:pStyle w:val="Akapitzlist"/>
        <w:widowControl/>
        <w:numPr>
          <w:ilvl w:val="0"/>
          <w:numId w:val="5"/>
        </w:numPr>
        <w:pBdr>
          <w:top w:val="none" w:sz="0" w:space="0" w:color="000000"/>
          <w:left w:val="none" w:sz="0" w:space="0" w:color="000000"/>
          <w:bottom w:val="none" w:sz="0" w:space="0" w:color="000000"/>
          <w:right w:val="none" w:sz="0" w:space="0" w:color="000000"/>
        </w:pBdr>
        <w:autoSpaceDN/>
        <w:spacing w:line="276" w:lineRule="auto"/>
        <w:contextualSpacing w:val="0"/>
        <w:jc w:val="both"/>
        <w:rPr>
          <w:rFonts w:ascii="Open Sans" w:hAnsi="Open Sans" w:cs="Open Sans"/>
          <w:sz w:val="20"/>
          <w:szCs w:val="20"/>
        </w:rPr>
      </w:pPr>
      <w:r w:rsidRPr="006314AD">
        <w:rPr>
          <w:rFonts w:ascii="Open Sans" w:hAnsi="Open Sans" w:cs="Open Sans"/>
          <w:sz w:val="20"/>
          <w:szCs w:val="20"/>
        </w:rPr>
        <w:t>Komórkę VAT do:</w:t>
      </w:r>
    </w:p>
    <w:p w14:paraId="29E57901" w14:textId="7FBA05E3" w:rsidR="000A4311" w:rsidRPr="006314AD" w:rsidRDefault="000A4311" w:rsidP="000A4311">
      <w:pPr>
        <w:pStyle w:val="Akapitzlist"/>
        <w:widowControl/>
        <w:numPr>
          <w:ilvl w:val="1"/>
          <w:numId w:val="5"/>
        </w:numPr>
        <w:pBdr>
          <w:top w:val="none" w:sz="0" w:space="0" w:color="000000"/>
          <w:left w:val="none" w:sz="0" w:space="0" w:color="000000"/>
          <w:bottom w:val="none" w:sz="0" w:space="0" w:color="000000"/>
          <w:right w:val="none" w:sz="0" w:space="0" w:color="000000"/>
        </w:pBdr>
        <w:autoSpaceDN/>
        <w:spacing w:line="276" w:lineRule="auto"/>
        <w:contextualSpacing w:val="0"/>
        <w:jc w:val="both"/>
        <w:rPr>
          <w:rFonts w:ascii="Open Sans" w:hAnsi="Open Sans" w:cs="Open Sans"/>
          <w:sz w:val="20"/>
          <w:szCs w:val="20"/>
        </w:rPr>
      </w:pPr>
      <w:bookmarkStart w:id="1" w:name="_Hlk165971835"/>
      <w:r w:rsidRPr="006314AD">
        <w:rPr>
          <w:rFonts w:ascii="Open Sans" w:hAnsi="Open Sans" w:cs="Open Sans"/>
          <w:sz w:val="20"/>
          <w:szCs w:val="20"/>
        </w:rPr>
        <w:t>przesyłania drogą elektroniczną bez wezwania JPK_V7M w strukturze logicznej zgodnej z obowiązującym wzorem do organu podatkowego, wskazanego w przepisach prawa podatkowego (do Naczelnika Urzędu Skarbowego właściwego dla Gminy, chyba, że z żądaniem wystąpi inny organ podatkowy w związku z wykonywaniem swoich obowiązków), za pośrednictwem oprogramowania interfejsowego, udostępnionego przez wyznaczony w drodze przepisów Ordynacji podatkowej oraz ustawy o VAT organ podatkowy, w terminach ustawowych, tj. najpóźniej do 25-go dnia każdego miesiąca za miesiąc poprzedni pliku JPK_VAT w wariancie JPK_V7M</w:t>
      </w:r>
      <w:r w:rsidR="00310CBB">
        <w:rPr>
          <w:rFonts w:ascii="Open Sans" w:hAnsi="Open Sans" w:cs="Open Sans"/>
          <w:sz w:val="20"/>
          <w:szCs w:val="20"/>
        </w:rPr>
        <w:t xml:space="preserve">. </w:t>
      </w:r>
      <w:r w:rsidRPr="006314AD">
        <w:rPr>
          <w:rFonts w:ascii="Open Sans" w:hAnsi="Open Sans" w:cs="Open Sans"/>
          <w:sz w:val="20"/>
          <w:szCs w:val="20"/>
        </w:rPr>
        <w:t>Każdorazowo również zachodzi obowiązek przesyłania korekt JPK_V7M w terminie do 14 dni od otrzymania wezwania;</w:t>
      </w:r>
      <w:bookmarkEnd w:id="1"/>
    </w:p>
    <w:p w14:paraId="635FEF35" w14:textId="1042DB28" w:rsidR="000A4311" w:rsidRPr="006314AD" w:rsidRDefault="000A4311" w:rsidP="000A4311">
      <w:pPr>
        <w:pStyle w:val="Akapitzlist"/>
        <w:widowControl/>
        <w:numPr>
          <w:ilvl w:val="1"/>
          <w:numId w:val="5"/>
        </w:numPr>
        <w:pBdr>
          <w:top w:val="none" w:sz="0" w:space="0" w:color="000000"/>
          <w:left w:val="none" w:sz="0" w:space="0" w:color="000000"/>
          <w:bottom w:val="none" w:sz="0" w:space="0" w:color="000000"/>
          <w:right w:val="none" w:sz="0" w:space="0" w:color="000000"/>
        </w:pBdr>
        <w:autoSpaceDN/>
        <w:spacing w:line="276" w:lineRule="auto"/>
        <w:contextualSpacing w:val="0"/>
        <w:jc w:val="both"/>
        <w:rPr>
          <w:rFonts w:ascii="Open Sans" w:hAnsi="Open Sans" w:cs="Open Sans"/>
          <w:sz w:val="20"/>
          <w:szCs w:val="20"/>
        </w:rPr>
      </w:pPr>
      <w:r w:rsidRPr="006314AD">
        <w:rPr>
          <w:rFonts w:ascii="Open Sans" w:hAnsi="Open Sans" w:cs="Open Sans"/>
          <w:sz w:val="20"/>
          <w:szCs w:val="20"/>
        </w:rPr>
        <w:t xml:space="preserve">zgłaszania </w:t>
      </w:r>
      <w:r w:rsidR="000A5656">
        <w:rPr>
          <w:rFonts w:ascii="Open Sans" w:hAnsi="Open Sans" w:cs="Open Sans"/>
          <w:sz w:val="20"/>
          <w:szCs w:val="20"/>
        </w:rPr>
        <w:t xml:space="preserve">błędów </w:t>
      </w:r>
      <w:r w:rsidRPr="006314AD">
        <w:rPr>
          <w:rFonts w:ascii="Open Sans" w:hAnsi="Open Sans" w:cs="Open Sans"/>
          <w:sz w:val="20"/>
          <w:szCs w:val="20"/>
        </w:rPr>
        <w:t>serwisantowi obsługującemu system księgowo-finansowy za pomocą którego wysyłane są JPK;</w:t>
      </w:r>
    </w:p>
    <w:p w14:paraId="7268A7E8" w14:textId="77777777" w:rsidR="000A4311" w:rsidRPr="006314AD" w:rsidRDefault="000A4311" w:rsidP="000A4311">
      <w:pPr>
        <w:pStyle w:val="Akapitzlist"/>
        <w:widowControl/>
        <w:numPr>
          <w:ilvl w:val="1"/>
          <w:numId w:val="5"/>
        </w:numPr>
        <w:pBdr>
          <w:top w:val="none" w:sz="0" w:space="0" w:color="000000"/>
          <w:left w:val="none" w:sz="0" w:space="0" w:color="000000"/>
          <w:bottom w:val="none" w:sz="0" w:space="0" w:color="000000"/>
          <w:right w:val="none" w:sz="0" w:space="0" w:color="000000"/>
        </w:pBdr>
        <w:autoSpaceDN/>
        <w:spacing w:line="276" w:lineRule="auto"/>
        <w:contextualSpacing w:val="0"/>
        <w:jc w:val="both"/>
        <w:rPr>
          <w:rFonts w:ascii="Open Sans" w:hAnsi="Open Sans" w:cs="Open Sans"/>
          <w:sz w:val="20"/>
          <w:szCs w:val="20"/>
        </w:rPr>
      </w:pPr>
      <w:r w:rsidRPr="006314AD">
        <w:rPr>
          <w:rFonts w:ascii="Open Sans" w:hAnsi="Open Sans" w:cs="Open Sans"/>
          <w:sz w:val="20"/>
          <w:szCs w:val="20"/>
        </w:rPr>
        <w:t>zgłaszania Skarbnikowi Gminy o problemach technicznych lub wykrytych błędach wymagających wyjaśnień;</w:t>
      </w:r>
    </w:p>
    <w:p w14:paraId="33FE5F73" w14:textId="3038AFD9" w:rsidR="000A4311" w:rsidRPr="006314AD" w:rsidRDefault="000A4311" w:rsidP="000A4311">
      <w:pPr>
        <w:pStyle w:val="Akapitzlist"/>
        <w:widowControl/>
        <w:numPr>
          <w:ilvl w:val="1"/>
          <w:numId w:val="5"/>
        </w:numPr>
        <w:pBdr>
          <w:top w:val="none" w:sz="0" w:space="0" w:color="000000"/>
          <w:left w:val="none" w:sz="0" w:space="0" w:color="000000"/>
          <w:bottom w:val="none" w:sz="0" w:space="0" w:color="000000"/>
          <w:right w:val="none" w:sz="0" w:space="0" w:color="000000"/>
        </w:pBdr>
        <w:autoSpaceDN/>
        <w:spacing w:line="276" w:lineRule="auto"/>
        <w:contextualSpacing w:val="0"/>
        <w:jc w:val="both"/>
        <w:rPr>
          <w:rFonts w:ascii="Open Sans" w:hAnsi="Open Sans" w:cs="Open Sans"/>
          <w:sz w:val="20"/>
          <w:szCs w:val="20"/>
        </w:rPr>
      </w:pPr>
      <w:r w:rsidRPr="006314AD">
        <w:rPr>
          <w:rFonts w:ascii="Open Sans" w:hAnsi="Open Sans" w:cs="Open Sans"/>
          <w:sz w:val="20"/>
          <w:szCs w:val="20"/>
        </w:rPr>
        <w:t>scalenia przesłanych cząstkowych struktur logicznych JPK_V7M Jednostek, aby zapewnić zgodność danych zawartych w poszczególnych plikach JPK_V7M cząstkowych ze zbiorczymi danymi wykazanymi w składan</w:t>
      </w:r>
      <w:r w:rsidR="000A5656">
        <w:rPr>
          <w:rFonts w:ascii="Open Sans" w:hAnsi="Open Sans" w:cs="Open Sans"/>
          <w:sz w:val="20"/>
          <w:szCs w:val="20"/>
        </w:rPr>
        <w:t>ym</w:t>
      </w:r>
      <w:r w:rsidRPr="006314AD">
        <w:rPr>
          <w:rFonts w:ascii="Open Sans" w:hAnsi="Open Sans" w:cs="Open Sans"/>
          <w:sz w:val="20"/>
          <w:szCs w:val="20"/>
        </w:rPr>
        <w:t xml:space="preserve"> przez Gminę skonsolidowan</w:t>
      </w:r>
      <w:r w:rsidR="00117184">
        <w:rPr>
          <w:rFonts w:ascii="Open Sans" w:hAnsi="Open Sans" w:cs="Open Sans"/>
          <w:sz w:val="20"/>
          <w:szCs w:val="20"/>
        </w:rPr>
        <w:t>ym</w:t>
      </w:r>
      <w:r w:rsidRPr="006314AD">
        <w:rPr>
          <w:rFonts w:ascii="Open Sans" w:hAnsi="Open Sans" w:cs="Open Sans"/>
          <w:sz w:val="20"/>
          <w:szCs w:val="20"/>
        </w:rPr>
        <w:t xml:space="preserve"> </w:t>
      </w:r>
      <w:r w:rsidR="00117184">
        <w:rPr>
          <w:rFonts w:ascii="Open Sans" w:hAnsi="Open Sans" w:cs="Open Sans"/>
          <w:sz w:val="20"/>
          <w:szCs w:val="20"/>
        </w:rPr>
        <w:t>JPK_V7M</w:t>
      </w:r>
      <w:r w:rsidRPr="006314AD">
        <w:rPr>
          <w:rFonts w:ascii="Open Sans" w:hAnsi="Open Sans" w:cs="Open Sans"/>
          <w:sz w:val="20"/>
          <w:szCs w:val="20"/>
        </w:rPr>
        <w:t>, w strukturze logicznej ogłoszonej i umieszczonej na stronie podmiotowej urzędu obsługującego ministra właściwego do spraw finansów publicznych;</w:t>
      </w:r>
    </w:p>
    <w:p w14:paraId="40A09578" w14:textId="08CDFB77" w:rsidR="000A4311" w:rsidRDefault="000A4311" w:rsidP="000A4311">
      <w:pPr>
        <w:pStyle w:val="Akapitzlist"/>
        <w:widowControl/>
        <w:numPr>
          <w:ilvl w:val="1"/>
          <w:numId w:val="5"/>
        </w:numPr>
        <w:pBdr>
          <w:top w:val="none" w:sz="0" w:space="0" w:color="000000"/>
          <w:left w:val="none" w:sz="0" w:space="0" w:color="000000"/>
          <w:bottom w:val="none" w:sz="0" w:space="0" w:color="000000"/>
          <w:right w:val="none" w:sz="0" w:space="0" w:color="000000"/>
        </w:pBdr>
        <w:autoSpaceDN/>
        <w:spacing w:line="276" w:lineRule="auto"/>
        <w:contextualSpacing w:val="0"/>
        <w:jc w:val="both"/>
        <w:rPr>
          <w:rFonts w:ascii="Open Sans" w:hAnsi="Open Sans" w:cs="Open Sans"/>
          <w:sz w:val="20"/>
          <w:szCs w:val="20"/>
        </w:rPr>
      </w:pPr>
      <w:r w:rsidRPr="006314AD">
        <w:rPr>
          <w:rFonts w:ascii="Open Sans" w:hAnsi="Open Sans" w:cs="Open Sans"/>
          <w:sz w:val="20"/>
          <w:szCs w:val="20"/>
        </w:rPr>
        <w:lastRenderedPageBreak/>
        <w:t xml:space="preserve">do terminowego (zgodnie z wymogami ustawy o VAT oraz Ordynacją Podatkową) przesyłania drogą elektroniczną do Naczelnika Urzędu Skarbowego właściwego dla Gminy </w:t>
      </w:r>
      <w:r w:rsidR="00A828CE">
        <w:rPr>
          <w:rFonts w:ascii="Open Sans" w:hAnsi="Open Sans" w:cs="Open Sans"/>
          <w:sz w:val="20"/>
          <w:szCs w:val="20"/>
        </w:rPr>
        <w:t xml:space="preserve">skonsolidowanego </w:t>
      </w:r>
      <w:r w:rsidRPr="006314AD">
        <w:rPr>
          <w:rFonts w:ascii="Open Sans" w:hAnsi="Open Sans" w:cs="Open Sans"/>
          <w:sz w:val="20"/>
          <w:szCs w:val="20"/>
        </w:rPr>
        <w:t>JPK_V7M</w:t>
      </w:r>
      <w:r w:rsidR="00A828CE">
        <w:rPr>
          <w:rFonts w:ascii="Open Sans" w:hAnsi="Open Sans" w:cs="Open Sans"/>
          <w:sz w:val="20"/>
          <w:szCs w:val="20"/>
        </w:rPr>
        <w:t xml:space="preserve"> Gminy</w:t>
      </w:r>
      <w:r w:rsidRPr="006314AD">
        <w:rPr>
          <w:rFonts w:ascii="Open Sans" w:hAnsi="Open Sans" w:cs="Open Sans"/>
          <w:sz w:val="20"/>
          <w:szCs w:val="20"/>
        </w:rPr>
        <w:t>.</w:t>
      </w:r>
    </w:p>
    <w:p w14:paraId="09E4F7E4" w14:textId="769E7E72" w:rsidR="00BA0FD3" w:rsidRPr="00BA0FD3" w:rsidRDefault="00BA0FD3" w:rsidP="00BA0FD3">
      <w:pPr>
        <w:pStyle w:val="Akapitzlist"/>
        <w:widowControl/>
        <w:numPr>
          <w:ilvl w:val="1"/>
          <w:numId w:val="5"/>
        </w:numPr>
        <w:pBdr>
          <w:top w:val="none" w:sz="0" w:space="0" w:color="000000"/>
          <w:left w:val="none" w:sz="0" w:space="0" w:color="000000"/>
          <w:bottom w:val="none" w:sz="0" w:space="0" w:color="000000"/>
          <w:right w:val="none" w:sz="0" w:space="0" w:color="000000"/>
        </w:pBdr>
        <w:autoSpaceDN/>
        <w:spacing w:line="276" w:lineRule="auto"/>
        <w:contextualSpacing w:val="0"/>
        <w:jc w:val="both"/>
        <w:rPr>
          <w:rFonts w:ascii="Open Sans" w:hAnsi="Open Sans" w:cs="Open Sans"/>
          <w:sz w:val="20"/>
          <w:szCs w:val="20"/>
        </w:rPr>
      </w:pPr>
      <w:r w:rsidRPr="00696923">
        <w:rPr>
          <w:rFonts w:ascii="Open Sans" w:hAnsi="Open Sans" w:cs="Open Sans"/>
          <w:sz w:val="20"/>
          <w:szCs w:val="20"/>
        </w:rPr>
        <w:t>każdorazowego przesyłania korekt JPK_V7M w terminie do 14 dni od otrzymania wezwania.</w:t>
      </w:r>
    </w:p>
    <w:p w14:paraId="6B92FC80" w14:textId="77777777" w:rsidR="000A4311" w:rsidRPr="006314AD" w:rsidRDefault="000A4311" w:rsidP="000A4311">
      <w:pPr>
        <w:pStyle w:val="Akapitzlist"/>
        <w:widowControl/>
        <w:numPr>
          <w:ilvl w:val="0"/>
          <w:numId w:val="5"/>
        </w:numPr>
        <w:pBdr>
          <w:top w:val="none" w:sz="0" w:space="0" w:color="000000"/>
          <w:left w:val="none" w:sz="0" w:space="0" w:color="000000"/>
          <w:bottom w:val="none" w:sz="0" w:space="0" w:color="000000"/>
          <w:right w:val="none" w:sz="0" w:space="0" w:color="000000"/>
        </w:pBdr>
        <w:autoSpaceDN/>
        <w:spacing w:line="276" w:lineRule="auto"/>
        <w:contextualSpacing w:val="0"/>
        <w:jc w:val="both"/>
        <w:rPr>
          <w:rFonts w:ascii="Open Sans" w:hAnsi="Open Sans" w:cs="Open Sans"/>
          <w:sz w:val="20"/>
          <w:szCs w:val="20"/>
        </w:rPr>
      </w:pPr>
      <w:r w:rsidRPr="006314AD">
        <w:rPr>
          <w:rFonts w:ascii="Open Sans" w:hAnsi="Open Sans" w:cs="Open Sans"/>
          <w:sz w:val="20"/>
          <w:szCs w:val="20"/>
        </w:rPr>
        <w:t>Informatyka Urzędu do:</w:t>
      </w:r>
    </w:p>
    <w:p w14:paraId="00EDA786" w14:textId="169CED81" w:rsidR="000A4311" w:rsidRPr="006314AD" w:rsidRDefault="000A4311" w:rsidP="000A4311">
      <w:pPr>
        <w:pStyle w:val="Akapitzlist"/>
        <w:widowControl/>
        <w:numPr>
          <w:ilvl w:val="1"/>
          <w:numId w:val="5"/>
        </w:numPr>
        <w:pBdr>
          <w:top w:val="none" w:sz="0" w:space="0" w:color="000000"/>
          <w:left w:val="none" w:sz="0" w:space="0" w:color="000000"/>
          <w:bottom w:val="none" w:sz="0" w:space="0" w:color="000000"/>
          <w:right w:val="none" w:sz="0" w:space="0" w:color="000000"/>
        </w:pBdr>
        <w:autoSpaceDN/>
        <w:spacing w:line="276" w:lineRule="auto"/>
        <w:contextualSpacing w:val="0"/>
        <w:jc w:val="both"/>
        <w:rPr>
          <w:rFonts w:ascii="Open Sans" w:hAnsi="Open Sans" w:cs="Open Sans"/>
          <w:sz w:val="20"/>
          <w:szCs w:val="20"/>
        </w:rPr>
      </w:pPr>
      <w:r w:rsidRPr="006314AD">
        <w:rPr>
          <w:rFonts w:ascii="Open Sans" w:hAnsi="Open Sans" w:cs="Open Sans"/>
          <w:sz w:val="20"/>
          <w:szCs w:val="20"/>
        </w:rPr>
        <w:t>przesyłania elektronicznie do Ministra Finansów za pośrednictwem oprogramowania   interfejsowego, w terminach ustawowych, tj. do 25.</w:t>
      </w:r>
      <w:r w:rsidR="006E6A21">
        <w:rPr>
          <w:rFonts w:ascii="Open Sans" w:hAnsi="Open Sans" w:cs="Open Sans"/>
          <w:sz w:val="20"/>
          <w:szCs w:val="20"/>
        </w:rPr>
        <w:t xml:space="preserve"> </w:t>
      </w:r>
      <w:r w:rsidRPr="006314AD">
        <w:rPr>
          <w:rFonts w:ascii="Open Sans" w:hAnsi="Open Sans" w:cs="Open Sans"/>
          <w:sz w:val="20"/>
          <w:szCs w:val="20"/>
        </w:rPr>
        <w:t>dnia każdego miesiąca za miesiąc poprzedni pliku JPK_V</w:t>
      </w:r>
      <w:r w:rsidR="00BA0FD3">
        <w:rPr>
          <w:rFonts w:ascii="Open Sans" w:hAnsi="Open Sans" w:cs="Open Sans"/>
          <w:sz w:val="20"/>
          <w:szCs w:val="20"/>
        </w:rPr>
        <w:t>7M</w:t>
      </w:r>
      <w:r w:rsidRPr="006314AD">
        <w:rPr>
          <w:rFonts w:ascii="Open Sans" w:hAnsi="Open Sans" w:cs="Open Sans"/>
          <w:sz w:val="20"/>
          <w:szCs w:val="20"/>
        </w:rPr>
        <w:t xml:space="preserve"> oraz każdorazowego przesyłania korekt JPK_V</w:t>
      </w:r>
      <w:r w:rsidR="00BA0FD3">
        <w:rPr>
          <w:rFonts w:ascii="Open Sans" w:hAnsi="Open Sans" w:cs="Open Sans"/>
          <w:sz w:val="20"/>
          <w:szCs w:val="20"/>
        </w:rPr>
        <w:t>7M</w:t>
      </w:r>
      <w:r w:rsidRPr="006314AD">
        <w:rPr>
          <w:rFonts w:ascii="Open Sans" w:hAnsi="Open Sans" w:cs="Open Sans"/>
          <w:sz w:val="20"/>
          <w:szCs w:val="20"/>
        </w:rPr>
        <w:t xml:space="preserve"> w terminie do 3 dni od sporządzenia korekty,</w:t>
      </w:r>
    </w:p>
    <w:p w14:paraId="38407E3F" w14:textId="45A030C5" w:rsidR="000A4311" w:rsidRPr="006314AD" w:rsidRDefault="000A4311" w:rsidP="000A4311">
      <w:pPr>
        <w:pStyle w:val="Akapitzlist"/>
        <w:widowControl/>
        <w:numPr>
          <w:ilvl w:val="1"/>
          <w:numId w:val="5"/>
        </w:numPr>
        <w:pBdr>
          <w:top w:val="none" w:sz="0" w:space="0" w:color="000000"/>
          <w:left w:val="none" w:sz="0" w:space="0" w:color="000000"/>
          <w:bottom w:val="none" w:sz="0" w:space="0" w:color="000000"/>
          <w:right w:val="none" w:sz="0" w:space="0" w:color="000000"/>
        </w:pBdr>
        <w:autoSpaceDN/>
        <w:spacing w:line="276" w:lineRule="auto"/>
        <w:contextualSpacing w:val="0"/>
        <w:jc w:val="both"/>
        <w:rPr>
          <w:rFonts w:ascii="Open Sans" w:hAnsi="Open Sans" w:cs="Open Sans"/>
          <w:sz w:val="20"/>
          <w:szCs w:val="20"/>
        </w:rPr>
      </w:pPr>
      <w:r w:rsidRPr="006314AD">
        <w:rPr>
          <w:rFonts w:ascii="Open Sans" w:hAnsi="Open Sans" w:cs="Open Sans"/>
          <w:sz w:val="20"/>
          <w:szCs w:val="20"/>
        </w:rPr>
        <w:t>archiwizowania plików JPK</w:t>
      </w:r>
      <w:r w:rsidR="00BA0FD3">
        <w:rPr>
          <w:rFonts w:ascii="Open Sans" w:hAnsi="Open Sans" w:cs="Open Sans"/>
          <w:sz w:val="20"/>
          <w:szCs w:val="20"/>
        </w:rPr>
        <w:t>_V7M</w:t>
      </w:r>
      <w:r w:rsidRPr="006314AD">
        <w:rPr>
          <w:rFonts w:ascii="Open Sans" w:hAnsi="Open Sans" w:cs="Open Sans"/>
          <w:sz w:val="20"/>
          <w:szCs w:val="20"/>
        </w:rPr>
        <w:t xml:space="preserve"> w sposób zabezpieczający je przed zniszczeniem, utratą, zmianą,</w:t>
      </w:r>
    </w:p>
    <w:p w14:paraId="0900C291" w14:textId="395134BD" w:rsidR="000A4311" w:rsidRPr="00A47220" w:rsidRDefault="000A4311" w:rsidP="00A47220">
      <w:pPr>
        <w:pStyle w:val="Akapitzlist"/>
        <w:widowControl/>
        <w:numPr>
          <w:ilvl w:val="1"/>
          <w:numId w:val="5"/>
        </w:numPr>
        <w:pBdr>
          <w:top w:val="none" w:sz="0" w:space="0" w:color="000000"/>
          <w:left w:val="none" w:sz="0" w:space="0" w:color="000000"/>
          <w:bottom w:val="none" w:sz="0" w:space="0" w:color="000000"/>
          <w:right w:val="none" w:sz="0" w:space="0" w:color="000000"/>
        </w:pBdr>
        <w:autoSpaceDN/>
        <w:spacing w:line="276" w:lineRule="auto"/>
        <w:contextualSpacing w:val="0"/>
        <w:jc w:val="both"/>
        <w:rPr>
          <w:rFonts w:ascii="Open Sans" w:hAnsi="Open Sans" w:cs="Open Sans"/>
          <w:sz w:val="20"/>
          <w:szCs w:val="20"/>
        </w:rPr>
      </w:pPr>
      <w:r w:rsidRPr="006314AD">
        <w:rPr>
          <w:rFonts w:ascii="Open Sans" w:hAnsi="Open Sans" w:cs="Open Sans"/>
          <w:sz w:val="20"/>
          <w:szCs w:val="20"/>
        </w:rPr>
        <w:t xml:space="preserve">zgłaszania Skarbnikowi Gminy </w:t>
      </w:r>
      <w:r w:rsidRPr="006314AD">
        <w:rPr>
          <w:rFonts w:ascii="Open Sans" w:hAnsi="Open Sans" w:cs="Open Sans"/>
          <w:kern w:val="0"/>
          <w:sz w:val="20"/>
          <w:szCs w:val="20"/>
        </w:rPr>
        <w:t>Wijewo</w:t>
      </w:r>
      <w:r w:rsidRPr="006314AD">
        <w:rPr>
          <w:rFonts w:ascii="Open Sans" w:hAnsi="Open Sans" w:cs="Open Sans"/>
          <w:sz w:val="20"/>
          <w:szCs w:val="20"/>
        </w:rPr>
        <w:t>, Dyrektorowi/Kierownikowi Jednostki o problemach technicznych lub wykrytych błędach wymagających wyjaśnień.</w:t>
      </w:r>
    </w:p>
    <w:p w14:paraId="7D34E59A" w14:textId="77777777" w:rsidR="000A4311" w:rsidRPr="006314AD" w:rsidRDefault="000A4311" w:rsidP="000A4311">
      <w:pPr>
        <w:pStyle w:val="NormalnyWeb"/>
        <w:shd w:val="clear" w:color="auto" w:fill="FFFFFF"/>
        <w:spacing w:line="261" w:lineRule="atLeast"/>
        <w:jc w:val="center"/>
        <w:rPr>
          <w:rFonts w:ascii="Open Sans" w:eastAsia="Calibri" w:hAnsi="Open Sans" w:cs="Open Sans"/>
          <w:sz w:val="20"/>
          <w:szCs w:val="20"/>
          <w:lang w:eastAsia="en-US"/>
        </w:rPr>
      </w:pPr>
    </w:p>
    <w:p w14:paraId="7159363C" w14:textId="7B610794" w:rsidR="000A4311" w:rsidRPr="006314AD" w:rsidRDefault="000A4311" w:rsidP="00AE6D2F">
      <w:pPr>
        <w:pStyle w:val="NormalnyWeb"/>
        <w:shd w:val="clear" w:color="auto" w:fill="FFFFFF"/>
        <w:spacing w:line="261" w:lineRule="atLeast"/>
        <w:jc w:val="center"/>
        <w:rPr>
          <w:rFonts w:ascii="Open Sans" w:eastAsia="Calibri" w:hAnsi="Open Sans" w:cs="Open Sans"/>
          <w:b/>
          <w:bCs/>
          <w:sz w:val="20"/>
          <w:szCs w:val="20"/>
          <w:lang w:eastAsia="en-US"/>
        </w:rPr>
      </w:pPr>
      <w:r w:rsidRPr="006314AD">
        <w:rPr>
          <w:rFonts w:ascii="Open Sans" w:eastAsia="Calibri" w:hAnsi="Open Sans" w:cs="Open Sans"/>
          <w:b/>
          <w:bCs/>
          <w:sz w:val="20"/>
          <w:szCs w:val="20"/>
          <w:lang w:eastAsia="en-US"/>
        </w:rPr>
        <w:t>§</w:t>
      </w:r>
      <w:r w:rsidR="00A47220">
        <w:rPr>
          <w:rFonts w:ascii="Open Sans" w:eastAsia="Calibri" w:hAnsi="Open Sans" w:cs="Open Sans"/>
          <w:b/>
          <w:bCs/>
          <w:sz w:val="20"/>
          <w:szCs w:val="20"/>
          <w:lang w:eastAsia="en-US"/>
        </w:rPr>
        <w:t xml:space="preserve"> </w:t>
      </w:r>
      <w:r w:rsidRPr="006314AD">
        <w:rPr>
          <w:rFonts w:ascii="Open Sans" w:eastAsia="Calibri" w:hAnsi="Open Sans" w:cs="Open Sans"/>
          <w:b/>
          <w:bCs/>
          <w:sz w:val="20"/>
          <w:szCs w:val="20"/>
          <w:lang w:eastAsia="en-US"/>
        </w:rPr>
        <w:t>5 Korekta JPK_VAT</w:t>
      </w:r>
    </w:p>
    <w:p w14:paraId="06828E37" w14:textId="77777777" w:rsidR="000A4311" w:rsidRPr="006314AD" w:rsidRDefault="000A4311" w:rsidP="000A4311">
      <w:pPr>
        <w:widowControl/>
        <w:numPr>
          <w:ilvl w:val="0"/>
          <w:numId w:val="6"/>
        </w:numPr>
        <w:ind w:left="426"/>
        <w:jc w:val="both"/>
        <w:rPr>
          <w:rFonts w:ascii="Open Sans" w:hAnsi="Open Sans" w:cs="Open Sans"/>
          <w:sz w:val="20"/>
          <w:szCs w:val="20"/>
        </w:rPr>
      </w:pPr>
      <w:r w:rsidRPr="006314AD">
        <w:rPr>
          <w:rFonts w:ascii="Open Sans" w:hAnsi="Open Sans" w:cs="Open Sans"/>
          <w:sz w:val="20"/>
          <w:szCs w:val="20"/>
        </w:rPr>
        <w:t>W przypadku wystąpienia okoliczności zobowiązujących do sporządzenia korekt VAT, Komórka VAT oraz/lub Jednostka bądź Spółka za pośrednictwem pracownika wyznaczonego do rozliczeń VAT zobowiązana jest dokonać przedmiotowej korekty w terminie 14 dni od doręczenia wezwania Naczelnika Urzędu Skarbowego stwierdzającego wystąpienie błędu lub od zmiany danych w ewidencji.</w:t>
      </w:r>
    </w:p>
    <w:p w14:paraId="5996958B" w14:textId="77777777" w:rsidR="000A4311" w:rsidRPr="006314AD" w:rsidRDefault="000A4311" w:rsidP="000A4311">
      <w:pPr>
        <w:widowControl/>
        <w:numPr>
          <w:ilvl w:val="0"/>
          <w:numId w:val="6"/>
        </w:numPr>
        <w:ind w:left="426"/>
        <w:jc w:val="both"/>
        <w:rPr>
          <w:rFonts w:ascii="Open Sans" w:hAnsi="Open Sans" w:cs="Open Sans"/>
          <w:sz w:val="20"/>
          <w:szCs w:val="20"/>
        </w:rPr>
      </w:pPr>
      <w:r w:rsidRPr="006314AD">
        <w:rPr>
          <w:rFonts w:ascii="Open Sans" w:hAnsi="Open Sans" w:cs="Open Sans"/>
          <w:sz w:val="20"/>
          <w:szCs w:val="20"/>
        </w:rPr>
        <w:t>Skorygowane dokumenty w szczególności cząstkowe JPK_V7M Jednostki (z wyjątkiem Urzędu Gminy) Jednostka składa w formie elektronicznej odpowiadającej strukturze JPK_V7M do Komórki VAT wraz ze szczegółowymi wyjaśnieniami.</w:t>
      </w:r>
    </w:p>
    <w:p w14:paraId="00F3CCDE" w14:textId="2BCAF9D9" w:rsidR="000A4311" w:rsidRPr="006314AD" w:rsidRDefault="000A4311" w:rsidP="000A4311">
      <w:pPr>
        <w:widowControl/>
        <w:numPr>
          <w:ilvl w:val="0"/>
          <w:numId w:val="6"/>
        </w:numPr>
        <w:ind w:left="426"/>
        <w:jc w:val="both"/>
        <w:rPr>
          <w:rFonts w:ascii="Open Sans" w:hAnsi="Open Sans" w:cs="Open Sans"/>
          <w:sz w:val="20"/>
          <w:szCs w:val="20"/>
        </w:rPr>
      </w:pPr>
      <w:r w:rsidRPr="006314AD">
        <w:rPr>
          <w:rFonts w:ascii="Open Sans" w:hAnsi="Open Sans" w:cs="Open Sans"/>
          <w:sz w:val="20"/>
          <w:szCs w:val="20"/>
        </w:rPr>
        <w:t>W przypadku gdy Jednostka prowadzi sprzedaż za pomocą kasy rejestrującej, a z żądaniem wystawienia faktury VAT wystąpi nabywca będący podatnikiem VAT lub podatnikiem od wartości dodanej to do faktur VAT Jednostka ma prawo do wystawienia faktury wyłącznie wówczas, gdy paragon dokumentujący sprzedaż dla ww. nabywcy posiadał zgodnie z jego żądaniem NIP/NIP-UE (w tym zakresie zastosowanie ma procedura ujęta w załączniku nr 3 pn. „Procedur</w:t>
      </w:r>
      <w:r w:rsidR="00E42BF1">
        <w:rPr>
          <w:rFonts w:ascii="Open Sans" w:hAnsi="Open Sans" w:cs="Open Sans"/>
          <w:sz w:val="20"/>
          <w:szCs w:val="20"/>
        </w:rPr>
        <w:t>a</w:t>
      </w:r>
      <w:r w:rsidRPr="006314AD">
        <w:rPr>
          <w:rFonts w:ascii="Open Sans" w:hAnsi="Open Sans" w:cs="Open Sans"/>
          <w:sz w:val="20"/>
          <w:szCs w:val="20"/>
        </w:rPr>
        <w:t xml:space="preserve"> w sprawie wystawiania faktur VAT, ich korekt, not korygujących oraz opisywania faktur VAT zakupowych”), przy czym w takim wypadku fakturę ujmuje się w okresie, w którym została ona wystawiona jednak w taki sposób by nie podwyższała ona wartości netto oraz wartości VAT w okresie w którym zostaną ujęte.</w:t>
      </w:r>
    </w:p>
    <w:p w14:paraId="57D55DDC" w14:textId="77777777" w:rsidR="000A4311" w:rsidRPr="006314AD" w:rsidRDefault="000A4311" w:rsidP="000A4311">
      <w:pPr>
        <w:pStyle w:val="Standard"/>
        <w:rPr>
          <w:rFonts w:ascii="Open Sans" w:hAnsi="Open Sans" w:cs="Open Sans"/>
          <w:b/>
          <w:sz w:val="20"/>
          <w:szCs w:val="20"/>
        </w:rPr>
      </w:pPr>
    </w:p>
    <w:p w14:paraId="2F7EAE9E" w14:textId="2C9B2F24" w:rsidR="000A4311" w:rsidRPr="006314AD" w:rsidRDefault="000A4311" w:rsidP="00AE6D2F">
      <w:pPr>
        <w:pStyle w:val="Standard"/>
        <w:jc w:val="center"/>
        <w:rPr>
          <w:rFonts w:ascii="Open Sans" w:hAnsi="Open Sans" w:cs="Open Sans"/>
          <w:b/>
          <w:sz w:val="20"/>
          <w:szCs w:val="20"/>
        </w:rPr>
      </w:pPr>
      <w:r w:rsidRPr="006314AD">
        <w:rPr>
          <w:rFonts w:ascii="Open Sans" w:hAnsi="Open Sans" w:cs="Open Sans"/>
          <w:b/>
          <w:sz w:val="20"/>
          <w:szCs w:val="20"/>
        </w:rPr>
        <w:t>§</w:t>
      </w:r>
      <w:r w:rsidR="00F609BA">
        <w:rPr>
          <w:rFonts w:ascii="Open Sans" w:hAnsi="Open Sans" w:cs="Open Sans"/>
          <w:b/>
          <w:sz w:val="20"/>
          <w:szCs w:val="20"/>
        </w:rPr>
        <w:t xml:space="preserve"> </w:t>
      </w:r>
      <w:r w:rsidRPr="006314AD">
        <w:rPr>
          <w:rFonts w:ascii="Open Sans" w:hAnsi="Open Sans" w:cs="Open Sans"/>
          <w:b/>
          <w:sz w:val="20"/>
          <w:szCs w:val="20"/>
        </w:rPr>
        <w:t>6 Skutki nie zastosowania się do procedury</w:t>
      </w:r>
    </w:p>
    <w:p w14:paraId="29FDBA3E" w14:textId="5EA39356" w:rsidR="000A4311" w:rsidRPr="006314AD" w:rsidRDefault="000A4311" w:rsidP="00AC79D2">
      <w:pPr>
        <w:pStyle w:val="Akapitzlist"/>
        <w:widowControl/>
        <w:numPr>
          <w:ilvl w:val="0"/>
          <w:numId w:val="2"/>
        </w:numPr>
        <w:suppressAutoHyphens w:val="0"/>
        <w:spacing w:after="200"/>
        <w:jc w:val="both"/>
        <w:rPr>
          <w:rFonts w:ascii="Open Sans" w:hAnsi="Open Sans" w:cs="Open Sans"/>
          <w:sz w:val="20"/>
          <w:szCs w:val="20"/>
        </w:rPr>
      </w:pPr>
      <w:r w:rsidRPr="006314AD">
        <w:rPr>
          <w:rFonts w:ascii="Open Sans" w:hAnsi="Open Sans" w:cs="Open Sans"/>
          <w:sz w:val="20"/>
          <w:szCs w:val="20"/>
        </w:rPr>
        <w:t>Za realizację niniejszej procedury odpowiedzialni są Dyrektorzy/Kierownicy Jednostek do których skierowana jest niniejsza procedura oraz osoby im podległe wyznaczone do prowadzenia ewidencji VAT (rejestrów VAT sprzedażowych i zakupowych).</w:t>
      </w:r>
    </w:p>
    <w:p w14:paraId="05DEA402" w14:textId="77777777" w:rsidR="000A4311" w:rsidRPr="006314AD" w:rsidRDefault="000A4311" w:rsidP="000A4311">
      <w:pPr>
        <w:pStyle w:val="Akapitzlist"/>
        <w:widowControl/>
        <w:numPr>
          <w:ilvl w:val="0"/>
          <w:numId w:val="2"/>
        </w:numPr>
        <w:shd w:val="clear" w:color="auto" w:fill="FFFFFF"/>
        <w:suppressAutoHyphens w:val="0"/>
        <w:spacing w:after="200" w:line="276" w:lineRule="auto"/>
        <w:contextualSpacing w:val="0"/>
        <w:jc w:val="both"/>
        <w:rPr>
          <w:rFonts w:ascii="Open Sans" w:hAnsi="Open Sans" w:cs="Open Sans"/>
          <w:sz w:val="20"/>
          <w:szCs w:val="20"/>
        </w:rPr>
      </w:pPr>
      <w:r w:rsidRPr="006314AD">
        <w:rPr>
          <w:rFonts w:ascii="Open Sans" w:hAnsi="Open Sans" w:cs="Open Sans"/>
          <w:sz w:val="20"/>
          <w:szCs w:val="20"/>
        </w:rPr>
        <w:lastRenderedPageBreak/>
        <w:t>Nie zastosowanie się do niniejszej procedury stanowi naruszenie obowiązków pracowniczych oraz dyscypliny finansów publicznych w rozumieniu ustawy z dnia 17 grudnia 2004 r. o odpowiedzialności za naruszenie dyscypliny finansów publicznych.</w:t>
      </w:r>
    </w:p>
    <w:p w14:paraId="0732E3AE" w14:textId="77777777" w:rsidR="007A4EBB" w:rsidRPr="006314AD" w:rsidRDefault="007A4EBB">
      <w:pPr>
        <w:rPr>
          <w:rFonts w:ascii="Open Sans" w:hAnsi="Open Sans" w:cs="Open Sans"/>
          <w:sz w:val="20"/>
          <w:szCs w:val="20"/>
        </w:rPr>
      </w:pPr>
    </w:p>
    <w:sectPr w:rsidR="007A4EBB" w:rsidRPr="006314AD" w:rsidSect="000A4311">
      <w:headerReference w:type="default" r:id="rId11"/>
      <w:footerReference w:type="default" r:id="rId12"/>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5CECB" w14:textId="77777777" w:rsidR="00C66ABF" w:rsidRDefault="00C66ABF">
      <w:pPr>
        <w:spacing w:after="0"/>
      </w:pPr>
      <w:r>
        <w:separator/>
      </w:r>
    </w:p>
  </w:endnote>
  <w:endnote w:type="continuationSeparator" w:id="0">
    <w:p w14:paraId="7BEBE954" w14:textId="77777777" w:rsidR="00C66ABF" w:rsidRDefault="00C66ABF">
      <w:pPr>
        <w:spacing w:after="0"/>
      </w:pPr>
      <w:r>
        <w:continuationSeparator/>
      </w:r>
    </w:p>
  </w:endnote>
  <w:endnote w:type="continuationNotice" w:id="1">
    <w:p w14:paraId="0FEAFD17" w14:textId="77777777" w:rsidR="00C66ABF" w:rsidRDefault="00C66AB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9413A" w14:textId="77777777" w:rsidR="000A4311" w:rsidRDefault="000A4311">
    <w:pPr>
      <w:pStyle w:val="Stopka"/>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95042" w14:textId="77777777" w:rsidR="00C66ABF" w:rsidRDefault="00C66ABF">
      <w:pPr>
        <w:spacing w:after="0"/>
      </w:pPr>
      <w:r>
        <w:separator/>
      </w:r>
    </w:p>
  </w:footnote>
  <w:footnote w:type="continuationSeparator" w:id="0">
    <w:p w14:paraId="1E21FF52" w14:textId="77777777" w:rsidR="00C66ABF" w:rsidRDefault="00C66ABF">
      <w:pPr>
        <w:spacing w:after="0"/>
      </w:pPr>
      <w:r>
        <w:continuationSeparator/>
      </w:r>
    </w:p>
  </w:footnote>
  <w:footnote w:type="continuationNotice" w:id="1">
    <w:p w14:paraId="2D8D2CC7" w14:textId="77777777" w:rsidR="00C66ABF" w:rsidRDefault="00C66ABF">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40DAF" w14:textId="3060A554" w:rsidR="000A4311" w:rsidRPr="002C0116" w:rsidRDefault="000A4311">
    <w:pPr>
      <w:pStyle w:val="Nagwek"/>
      <w:jc w:val="right"/>
      <w:rPr>
        <w:rFonts w:ascii="Open Sans" w:hAnsi="Open Sans" w:cs="Open Sans"/>
        <w:sz w:val="20"/>
        <w:szCs w:val="20"/>
      </w:rPr>
    </w:pPr>
    <w:r w:rsidRPr="002C0116">
      <w:rPr>
        <w:rFonts w:ascii="Open Sans" w:hAnsi="Open Sans" w:cs="Open Sans"/>
        <w:sz w:val="20"/>
        <w:szCs w:val="20"/>
      </w:rPr>
      <w:t xml:space="preserve">Załącznik nr 1 do zarządzenia </w:t>
    </w:r>
    <w:r w:rsidR="00A14305" w:rsidRPr="002C0116">
      <w:rPr>
        <w:rFonts w:ascii="Open Sans" w:hAnsi="Open Sans" w:cs="Open Sans"/>
        <w:sz w:val="20"/>
        <w:szCs w:val="20"/>
      </w:rPr>
      <w:t>n</w:t>
    </w:r>
    <w:r w:rsidRPr="002C0116">
      <w:rPr>
        <w:rFonts w:ascii="Open Sans" w:hAnsi="Open Sans" w:cs="Open Sans"/>
        <w:sz w:val="20"/>
        <w:szCs w:val="20"/>
      </w:rPr>
      <w:t>r</w:t>
    </w:r>
    <w:r w:rsidR="004D6E1E">
      <w:rPr>
        <w:rFonts w:ascii="Open Sans" w:hAnsi="Open Sans" w:cs="Open Sans"/>
        <w:sz w:val="20"/>
        <w:szCs w:val="20"/>
      </w:rPr>
      <w:t xml:space="preserve"> 0050.2.13.2025</w:t>
    </w:r>
    <w:r w:rsidRPr="002C0116">
      <w:rPr>
        <w:rFonts w:ascii="Open Sans" w:hAnsi="Open Sans" w:cs="Open Sans"/>
        <w:sz w:val="20"/>
        <w:szCs w:val="20"/>
      </w:rPr>
      <w:t xml:space="preserve"> Wójta Gminy Wijewo z dnia</w:t>
    </w:r>
    <w:r w:rsidR="00C07204" w:rsidRPr="002C0116">
      <w:rPr>
        <w:rFonts w:ascii="Open Sans" w:hAnsi="Open Sans" w:cs="Open Sans"/>
        <w:sz w:val="20"/>
        <w:szCs w:val="20"/>
      </w:rPr>
      <w:t xml:space="preserve"> </w:t>
    </w:r>
    <w:r w:rsidR="004D6E1E">
      <w:rPr>
        <w:rFonts w:ascii="Open Sans" w:hAnsi="Open Sans" w:cs="Open Sans"/>
        <w:sz w:val="20"/>
        <w:szCs w:val="20"/>
      </w:rPr>
      <w:t xml:space="preserve">14.02.2025 </w:t>
    </w:r>
    <w:r w:rsidR="00C07204" w:rsidRPr="002C0116">
      <w:rPr>
        <w:rFonts w:ascii="Open Sans" w:hAnsi="Open Sans" w:cs="Open Sans"/>
        <w:sz w:val="20"/>
        <w:szCs w:val="20"/>
      </w:rPr>
      <w:t>r</w:t>
    </w:r>
    <w:r w:rsidRPr="002C0116">
      <w:rPr>
        <w:rFonts w:ascii="Open Sans" w:hAnsi="Open Sans" w:cs="Open Sans"/>
        <w:sz w:val="20"/>
        <w:szCs w:val="20"/>
      </w:rPr>
      <w:t>. w sprawie procedur dotyczących scentralizowanych zasad rozliczeń podatku od towaru i usług  w Gminie Wijewo i jej jednostkach organizacyjnych</w:t>
    </w:r>
  </w:p>
  <w:p w14:paraId="749DB1BC" w14:textId="77777777" w:rsidR="000A4311" w:rsidRDefault="000A4311">
    <w:pPr>
      <w:pStyle w:val="Nagwek"/>
      <w:jc w:val="right"/>
      <w:rPr>
        <w:rFonts w:ascii="Times New Roman" w:hAnsi="Times New Roman"/>
      </w:rPr>
    </w:pPr>
  </w:p>
  <w:p w14:paraId="60B87E38" w14:textId="77777777" w:rsidR="000A4311" w:rsidRDefault="000A4311">
    <w:pPr>
      <w:pStyle w:val="Nagwek"/>
      <w:jc w:val="righ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3B7F3587"/>
    <w:multiLevelType w:val="multilevel"/>
    <w:tmpl w:val="0415001F"/>
    <w:styleLink w:val="WWNum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F832BAC"/>
    <w:multiLevelType w:val="multilevel"/>
    <w:tmpl w:val="D6727C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8C13FB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4C659E5"/>
    <w:multiLevelType w:val="multilevel"/>
    <w:tmpl w:val="F1260432"/>
    <w:lvl w:ilvl="0">
      <w:start w:val="1"/>
      <w:numFmt w:val="decimal"/>
      <w:lvlText w:val="%1."/>
      <w:lvlJc w:val="left"/>
      <w:pPr>
        <w:ind w:left="360" w:hanging="360"/>
      </w:pPr>
    </w:lvl>
    <w:lvl w:ilvl="1">
      <w:start w:val="1"/>
      <w:numFmt w:val="decimal"/>
      <w:lvlText w:val="%1.%2."/>
      <w:lvlJc w:val="left"/>
      <w:pPr>
        <w:ind w:left="128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4F957C0"/>
    <w:multiLevelType w:val="multilevel"/>
    <w:tmpl w:val="6ED69408"/>
    <w:styleLink w:val="WWNum1"/>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785C2A45"/>
    <w:multiLevelType w:val="multilevel"/>
    <w:tmpl w:val="0415001F"/>
    <w:styleLink w:val="WWNum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51781735">
    <w:abstractNumId w:val="6"/>
  </w:num>
  <w:num w:numId="2" w16cid:durableId="271867433">
    <w:abstractNumId w:val="1"/>
  </w:num>
  <w:num w:numId="3" w16cid:durableId="605385468">
    <w:abstractNumId w:val="4"/>
  </w:num>
  <w:num w:numId="4" w16cid:durableId="1228372454">
    <w:abstractNumId w:val="1"/>
    <w:lvlOverride w:ilvl="0">
      <w:startOverride w:val="1"/>
    </w:lvlOverride>
  </w:num>
  <w:num w:numId="5" w16cid:durableId="1828741892">
    <w:abstractNumId w:val="0"/>
  </w:num>
  <w:num w:numId="6" w16cid:durableId="1505512682">
    <w:abstractNumId w:val="2"/>
  </w:num>
  <w:num w:numId="7" w16cid:durableId="303118986">
    <w:abstractNumId w:val="5"/>
  </w:num>
  <w:num w:numId="8" w16cid:durableId="5959865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FEC"/>
    <w:rsid w:val="00065876"/>
    <w:rsid w:val="000A4311"/>
    <w:rsid w:val="000A5656"/>
    <w:rsid w:val="0011210E"/>
    <w:rsid w:val="001168BA"/>
    <w:rsid w:val="00117184"/>
    <w:rsid w:val="00126728"/>
    <w:rsid w:val="001A5AE9"/>
    <w:rsid w:val="001B3D40"/>
    <w:rsid w:val="00263903"/>
    <w:rsid w:val="00297450"/>
    <w:rsid w:val="002C0116"/>
    <w:rsid w:val="00310CBB"/>
    <w:rsid w:val="0035188F"/>
    <w:rsid w:val="003A1620"/>
    <w:rsid w:val="003D5F0C"/>
    <w:rsid w:val="004B156E"/>
    <w:rsid w:val="004D6E1E"/>
    <w:rsid w:val="005033D7"/>
    <w:rsid w:val="00506477"/>
    <w:rsid w:val="0051532B"/>
    <w:rsid w:val="00544FEC"/>
    <w:rsid w:val="005C0F77"/>
    <w:rsid w:val="006314AD"/>
    <w:rsid w:val="006439D4"/>
    <w:rsid w:val="00657471"/>
    <w:rsid w:val="006E6A21"/>
    <w:rsid w:val="00760034"/>
    <w:rsid w:val="00771597"/>
    <w:rsid w:val="007A4EBB"/>
    <w:rsid w:val="007C0D2A"/>
    <w:rsid w:val="007F1E62"/>
    <w:rsid w:val="00807A2C"/>
    <w:rsid w:val="0084396C"/>
    <w:rsid w:val="008F6362"/>
    <w:rsid w:val="009C0B02"/>
    <w:rsid w:val="00A14305"/>
    <w:rsid w:val="00A17192"/>
    <w:rsid w:val="00A226CF"/>
    <w:rsid w:val="00A47220"/>
    <w:rsid w:val="00A828CE"/>
    <w:rsid w:val="00AB6648"/>
    <w:rsid w:val="00AC79D2"/>
    <w:rsid w:val="00AE6D2F"/>
    <w:rsid w:val="00B6687D"/>
    <w:rsid w:val="00B67789"/>
    <w:rsid w:val="00B96362"/>
    <w:rsid w:val="00BA0FD3"/>
    <w:rsid w:val="00C07204"/>
    <w:rsid w:val="00C6545A"/>
    <w:rsid w:val="00C66ABF"/>
    <w:rsid w:val="00C67CDF"/>
    <w:rsid w:val="00D37BE8"/>
    <w:rsid w:val="00E12EF2"/>
    <w:rsid w:val="00E16053"/>
    <w:rsid w:val="00E42BF1"/>
    <w:rsid w:val="00E6406F"/>
    <w:rsid w:val="00EC01A4"/>
    <w:rsid w:val="00F36D64"/>
    <w:rsid w:val="00F609BA"/>
    <w:rsid w:val="00F75E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5D91C"/>
  <w15:chartTrackingRefBased/>
  <w15:docId w15:val="{CF4E1C0A-7448-4F00-8B21-E72749143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A4311"/>
    <w:pPr>
      <w:widowControl w:val="0"/>
      <w:suppressAutoHyphens/>
      <w:autoSpaceDN w:val="0"/>
      <w:spacing w:line="240" w:lineRule="auto"/>
      <w:textAlignment w:val="baseline"/>
    </w:pPr>
    <w:rPr>
      <w:rFonts w:ascii="Calibri" w:eastAsia="Calibri" w:hAnsi="Calibri" w:cs="Times New Roman"/>
      <w:kern w:val="3"/>
      <w14:ligatures w14:val="none"/>
    </w:rPr>
  </w:style>
  <w:style w:type="paragraph" w:styleId="Nagwek1">
    <w:name w:val="heading 1"/>
    <w:basedOn w:val="Normalny"/>
    <w:next w:val="Normalny"/>
    <w:link w:val="Nagwek1Znak"/>
    <w:uiPriority w:val="9"/>
    <w:qFormat/>
    <w:rsid w:val="00544F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544F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544FEC"/>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544FEC"/>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544FEC"/>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544FEC"/>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544FEC"/>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544FEC"/>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544FEC"/>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44FEC"/>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544FEC"/>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544FEC"/>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544FEC"/>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544FEC"/>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544FE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544FE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544FE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544FEC"/>
    <w:rPr>
      <w:rFonts w:eastAsiaTheme="majorEastAsia" w:cstheme="majorBidi"/>
      <w:color w:val="272727" w:themeColor="text1" w:themeTint="D8"/>
    </w:rPr>
  </w:style>
  <w:style w:type="paragraph" w:styleId="Tytu">
    <w:name w:val="Title"/>
    <w:basedOn w:val="Normalny"/>
    <w:next w:val="Normalny"/>
    <w:link w:val="TytuZnak"/>
    <w:uiPriority w:val="10"/>
    <w:qFormat/>
    <w:rsid w:val="00544FEC"/>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44FE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44FE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544FE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44FEC"/>
    <w:pPr>
      <w:spacing w:before="160"/>
      <w:jc w:val="center"/>
    </w:pPr>
    <w:rPr>
      <w:i/>
      <w:iCs/>
      <w:color w:val="404040" w:themeColor="text1" w:themeTint="BF"/>
    </w:rPr>
  </w:style>
  <w:style w:type="character" w:customStyle="1" w:styleId="CytatZnak">
    <w:name w:val="Cytat Znak"/>
    <w:basedOn w:val="Domylnaczcionkaakapitu"/>
    <w:link w:val="Cytat"/>
    <w:uiPriority w:val="29"/>
    <w:rsid w:val="00544FEC"/>
    <w:rPr>
      <w:i/>
      <w:iCs/>
      <w:color w:val="404040" w:themeColor="text1" w:themeTint="BF"/>
    </w:rPr>
  </w:style>
  <w:style w:type="paragraph" w:styleId="Akapitzlist">
    <w:name w:val="List Paragraph"/>
    <w:basedOn w:val="Normalny"/>
    <w:qFormat/>
    <w:rsid w:val="00544FEC"/>
    <w:pPr>
      <w:ind w:left="720"/>
      <w:contextualSpacing/>
    </w:pPr>
  </w:style>
  <w:style w:type="character" w:styleId="Wyrnienieintensywne">
    <w:name w:val="Intense Emphasis"/>
    <w:basedOn w:val="Domylnaczcionkaakapitu"/>
    <w:uiPriority w:val="21"/>
    <w:qFormat/>
    <w:rsid w:val="00544FEC"/>
    <w:rPr>
      <w:i/>
      <w:iCs/>
      <w:color w:val="0F4761" w:themeColor="accent1" w:themeShade="BF"/>
    </w:rPr>
  </w:style>
  <w:style w:type="paragraph" w:styleId="Cytatintensywny">
    <w:name w:val="Intense Quote"/>
    <w:basedOn w:val="Normalny"/>
    <w:next w:val="Normalny"/>
    <w:link w:val="CytatintensywnyZnak"/>
    <w:uiPriority w:val="30"/>
    <w:qFormat/>
    <w:rsid w:val="00544F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544FEC"/>
    <w:rPr>
      <w:i/>
      <w:iCs/>
      <w:color w:val="0F4761" w:themeColor="accent1" w:themeShade="BF"/>
    </w:rPr>
  </w:style>
  <w:style w:type="character" w:styleId="Odwoanieintensywne">
    <w:name w:val="Intense Reference"/>
    <w:basedOn w:val="Domylnaczcionkaakapitu"/>
    <w:uiPriority w:val="32"/>
    <w:qFormat/>
    <w:rsid w:val="00544FEC"/>
    <w:rPr>
      <w:b/>
      <w:bCs/>
      <w:smallCaps/>
      <w:color w:val="0F4761" w:themeColor="accent1" w:themeShade="BF"/>
      <w:spacing w:val="5"/>
    </w:rPr>
  </w:style>
  <w:style w:type="paragraph" w:customStyle="1" w:styleId="Standard">
    <w:name w:val="Standard"/>
    <w:rsid w:val="000A4311"/>
    <w:pPr>
      <w:suppressAutoHyphens/>
      <w:autoSpaceDN w:val="0"/>
      <w:spacing w:line="240" w:lineRule="auto"/>
      <w:textAlignment w:val="baseline"/>
    </w:pPr>
    <w:rPr>
      <w:rFonts w:ascii="Calibri" w:eastAsia="Calibri" w:hAnsi="Calibri" w:cs="Times New Roman"/>
      <w:kern w:val="3"/>
      <w14:ligatures w14:val="none"/>
    </w:rPr>
  </w:style>
  <w:style w:type="paragraph" w:styleId="Nagwek">
    <w:name w:val="header"/>
    <w:basedOn w:val="Standard"/>
    <w:link w:val="NagwekZnak"/>
    <w:rsid w:val="000A4311"/>
    <w:pPr>
      <w:suppressLineNumbers/>
      <w:tabs>
        <w:tab w:val="center" w:pos="4536"/>
        <w:tab w:val="right" w:pos="9072"/>
      </w:tabs>
      <w:suppressAutoHyphens w:val="0"/>
      <w:spacing w:after="0"/>
    </w:pPr>
  </w:style>
  <w:style w:type="character" w:customStyle="1" w:styleId="NagwekZnak">
    <w:name w:val="Nagłówek Znak"/>
    <w:basedOn w:val="Domylnaczcionkaakapitu"/>
    <w:link w:val="Nagwek"/>
    <w:rsid w:val="000A4311"/>
    <w:rPr>
      <w:rFonts w:ascii="Calibri" w:eastAsia="Calibri" w:hAnsi="Calibri" w:cs="Times New Roman"/>
      <w:kern w:val="3"/>
      <w14:ligatures w14:val="none"/>
    </w:rPr>
  </w:style>
  <w:style w:type="paragraph" w:styleId="Stopka">
    <w:name w:val="footer"/>
    <w:basedOn w:val="Standard"/>
    <w:link w:val="StopkaZnak"/>
    <w:rsid w:val="000A4311"/>
    <w:pPr>
      <w:suppressLineNumbers/>
      <w:tabs>
        <w:tab w:val="center" w:pos="4536"/>
        <w:tab w:val="right" w:pos="9072"/>
      </w:tabs>
      <w:spacing w:after="0"/>
    </w:pPr>
  </w:style>
  <w:style w:type="character" w:customStyle="1" w:styleId="StopkaZnak">
    <w:name w:val="Stopka Znak"/>
    <w:basedOn w:val="Domylnaczcionkaakapitu"/>
    <w:link w:val="Stopka"/>
    <w:rsid w:val="000A4311"/>
    <w:rPr>
      <w:rFonts w:ascii="Calibri" w:eastAsia="Calibri" w:hAnsi="Calibri" w:cs="Times New Roman"/>
      <w:kern w:val="3"/>
      <w14:ligatures w14:val="none"/>
    </w:rPr>
  </w:style>
  <w:style w:type="paragraph" w:styleId="NormalnyWeb">
    <w:name w:val="Normal (Web)"/>
    <w:basedOn w:val="Standard"/>
    <w:rsid w:val="000A4311"/>
    <w:pPr>
      <w:suppressAutoHyphens w:val="0"/>
      <w:spacing w:before="100" w:after="100"/>
    </w:pPr>
    <w:rPr>
      <w:rFonts w:ascii="Times New Roman" w:eastAsia="Times New Roman" w:hAnsi="Times New Roman"/>
      <w:sz w:val="24"/>
      <w:szCs w:val="24"/>
      <w:lang w:eastAsia="pl-PL"/>
    </w:rPr>
  </w:style>
  <w:style w:type="character" w:styleId="Hipercze">
    <w:name w:val="Hyperlink"/>
    <w:rsid w:val="000A4311"/>
    <w:rPr>
      <w:color w:val="467886"/>
      <w:u w:val="single"/>
    </w:rPr>
  </w:style>
  <w:style w:type="numbering" w:customStyle="1" w:styleId="WWNum8">
    <w:name w:val="WWNum8"/>
    <w:basedOn w:val="Bezlisty"/>
    <w:rsid w:val="000A4311"/>
    <w:pPr>
      <w:numPr>
        <w:numId w:val="1"/>
      </w:numPr>
    </w:pPr>
  </w:style>
  <w:style w:type="numbering" w:customStyle="1" w:styleId="WWNum9">
    <w:name w:val="WWNum9"/>
    <w:basedOn w:val="Bezlisty"/>
    <w:rsid w:val="000A4311"/>
    <w:pPr>
      <w:numPr>
        <w:numId w:val="2"/>
      </w:numPr>
    </w:pPr>
  </w:style>
  <w:style w:type="numbering" w:customStyle="1" w:styleId="WWNum1">
    <w:name w:val="WWNum1"/>
    <w:basedOn w:val="Bezlisty"/>
    <w:rsid w:val="00C6545A"/>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gov.pl/web/bi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71ccdcd-3395-4d75-a72a-c032506a617c">
      <Terms xmlns="http://schemas.microsoft.com/office/infopath/2007/PartnerControls"/>
    </lcf76f155ced4ddcb4097134ff3c332f>
    <TaxCatchAll xmlns="d1007eea-49b2-4453-ac27-0df0232df39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86DCF099303C74B9AFD27E6085704C0" ma:contentTypeVersion="15" ma:contentTypeDescription="Utwórz nowy dokument." ma:contentTypeScope="" ma:versionID="550f882bbef75f07a0488cfa0ed8b731">
  <xsd:schema xmlns:xsd="http://www.w3.org/2001/XMLSchema" xmlns:xs="http://www.w3.org/2001/XMLSchema" xmlns:p="http://schemas.microsoft.com/office/2006/metadata/properties" xmlns:ns2="671ccdcd-3395-4d75-a72a-c032506a617c" xmlns:ns3="d1007eea-49b2-4453-ac27-0df0232df39f" targetNamespace="http://schemas.microsoft.com/office/2006/metadata/properties" ma:root="true" ma:fieldsID="da4f8c6f165a13211d6566cf154558a0" ns2:_="" ns3:_="">
    <xsd:import namespace="671ccdcd-3395-4d75-a72a-c032506a617c"/>
    <xsd:import namespace="d1007eea-49b2-4453-ac27-0df0232df39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1ccdcd-3395-4d75-a72a-c032506a61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MediaServiceLocation" ma:index="12" nillable="true" ma:displayName="Location" ma:descrip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Tagi obrazów" ma:readOnly="false" ma:fieldId="{5cf76f15-5ced-4ddc-b409-7134ff3c332f}" ma:taxonomyMulti="true" ma:sspId="29ac275c-ee77-418b-a4d8-c1fe4129f29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007eea-49b2-4453-ac27-0df0232df39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f08482e-59fe-41eb-943e-62ac7590c1f5}" ma:internalName="TaxCatchAll" ma:showField="CatchAllData" ma:web="d1007eea-49b2-4453-ac27-0df0232df39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80F9E8-FBFA-4CBC-BF19-751B6E80B41B}">
  <ds:schemaRefs>
    <ds:schemaRef ds:uri="http://schemas.microsoft.com/office/2006/metadata/properties"/>
    <ds:schemaRef ds:uri="http://schemas.microsoft.com/office/infopath/2007/PartnerControls"/>
    <ds:schemaRef ds:uri="671ccdcd-3395-4d75-a72a-c032506a617c"/>
    <ds:schemaRef ds:uri="d1007eea-49b2-4453-ac27-0df0232df39f"/>
  </ds:schemaRefs>
</ds:datastoreItem>
</file>

<file path=customXml/itemProps2.xml><?xml version="1.0" encoding="utf-8"?>
<ds:datastoreItem xmlns:ds="http://schemas.openxmlformats.org/officeDocument/2006/customXml" ds:itemID="{8078AB72-5D0D-4AEC-AA32-1CBA3DF2EF5C}">
  <ds:schemaRefs>
    <ds:schemaRef ds:uri="http://schemas.microsoft.com/sharepoint/v3/contenttype/forms"/>
  </ds:schemaRefs>
</ds:datastoreItem>
</file>

<file path=customXml/itemProps3.xml><?xml version="1.0" encoding="utf-8"?>
<ds:datastoreItem xmlns:ds="http://schemas.openxmlformats.org/officeDocument/2006/customXml" ds:itemID="{49FEC449-CD58-4016-9190-CA1BFC0134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1ccdcd-3395-4d75-a72a-c032506a617c"/>
    <ds:schemaRef ds:uri="d1007eea-49b2-4453-ac27-0df0232df3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3580</Words>
  <Characters>21484</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Kacper Szkudlarek</dc:creator>
  <cp:keywords/>
  <dc:description/>
  <cp:lastModifiedBy>Blanka Białecka</cp:lastModifiedBy>
  <cp:revision>3</cp:revision>
  <cp:lastPrinted>2025-02-14T11:16:00Z</cp:lastPrinted>
  <dcterms:created xsi:type="dcterms:W3CDTF">2025-02-14T11:16:00Z</dcterms:created>
  <dcterms:modified xsi:type="dcterms:W3CDTF">2025-02-14T11:16:00Z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0x010100786DCF099303C74B9AFD27E6085704C0</vt:lpwstr>
  </property>
  <property fmtid="{D5CDD505-2E9C-101B-9397-08002B2CF9AE}" pid="3" name="MediaServiceImageTags">
    <vt:lpwstr/>
  </property>
</Properties>
</file>