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2039" w14:textId="5FF6EA06" w:rsidR="00CC4660" w:rsidRDefault="00CC4660" w:rsidP="00CC466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 Nr 0050.2.1</w:t>
      </w:r>
      <w:r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.2024</w:t>
      </w:r>
    </w:p>
    <w:p w14:paraId="0BD3F6B0" w14:textId="77777777" w:rsidR="00CC4660" w:rsidRDefault="00CC4660" w:rsidP="00CC466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WÓJTA GMINY WIJEWO</w:t>
      </w:r>
    </w:p>
    <w:p w14:paraId="5DAB7874" w14:textId="77777777" w:rsidR="00CC4660" w:rsidRDefault="00CC4660" w:rsidP="00CC466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z dnia 31 grudnia 2024r.  </w:t>
      </w:r>
    </w:p>
    <w:p w14:paraId="1638F507" w14:textId="77777777" w:rsidR="00CC4660" w:rsidRDefault="00CC4660" w:rsidP="00CC46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3367CA1E" w14:textId="77777777" w:rsidR="00CC4660" w:rsidRDefault="00CC4660" w:rsidP="00CC466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747D197" w14:textId="341E8DB2" w:rsidR="00CC4660" w:rsidRDefault="006B1C22" w:rsidP="00CC4660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00" w:beforeAutospacing="1" w:after="100" w:afterAutospacing="1"/>
        <w:jc w:val="left"/>
        <w:rPr>
          <w:b/>
          <w:bCs/>
          <w:sz w:val="20"/>
          <w:szCs w:val="20"/>
        </w:rPr>
      </w:pPr>
      <w:r w:rsidRPr="00CC4660">
        <w:rPr>
          <w:sz w:val="20"/>
          <w:szCs w:val="20"/>
        </w:rPr>
        <w:t>w sprawie</w:t>
      </w:r>
      <w:r w:rsidRPr="00CC4660">
        <w:rPr>
          <w:b/>
          <w:bCs/>
          <w:sz w:val="20"/>
          <w:szCs w:val="20"/>
        </w:rPr>
        <w:t xml:space="preserve"> zmian Wieloletniej Prognozy Finansowej Gminy Wijewo na lata 2024-2042</w:t>
      </w:r>
    </w:p>
    <w:p w14:paraId="7F9E75C3" w14:textId="77777777" w:rsidR="00CC4660" w:rsidRPr="00CC4660" w:rsidRDefault="00CC4660" w:rsidP="00CC4660">
      <w:pPr>
        <w:pStyle w:val="PodtytuPublink"/>
        <w:keepNext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00" w:beforeAutospacing="1" w:after="100" w:afterAutospacing="1"/>
        <w:jc w:val="left"/>
        <w:rPr>
          <w:b/>
          <w:bCs/>
          <w:sz w:val="20"/>
          <w:szCs w:val="20"/>
        </w:rPr>
      </w:pPr>
    </w:p>
    <w:p w14:paraId="77E4F60A" w14:textId="5B221AC4" w:rsidR="006B1C22" w:rsidRDefault="00CC4660" w:rsidP="00CC4660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00" w:beforeAutospacing="1" w:after="100" w:afterAutospacing="1"/>
      </w:pPr>
      <w:r>
        <w:tab/>
      </w:r>
      <w:r w:rsidR="006B1C22">
        <w:t>Na podstawie art. 232 ust. 1 ustawy z dnia 27 sierpnia 2009 roku o finansach publicznych (</w:t>
      </w:r>
      <w:proofErr w:type="spellStart"/>
      <w:r w:rsidR="006B1C22">
        <w:t>t.j</w:t>
      </w:r>
      <w:proofErr w:type="spellEnd"/>
      <w:r w:rsidR="006B1C22">
        <w:t>. Dz. U. 2024 r. poz. 1530 z </w:t>
      </w:r>
      <w:proofErr w:type="spellStart"/>
      <w:r w:rsidR="006B1C22">
        <w:t>późn</w:t>
      </w:r>
      <w:proofErr w:type="spellEnd"/>
      <w:r w:rsidR="006B1C22">
        <w:t>. zm.) zarządza się co następuje:</w:t>
      </w:r>
    </w:p>
    <w:p w14:paraId="25BFE315" w14:textId="77777777" w:rsidR="006B1C22" w:rsidRDefault="006B1C22" w:rsidP="006B1C2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§1.</w:t>
      </w:r>
      <w:r>
        <w:tab/>
        <w:t xml:space="preserve">W uchwale nr LV/401/2023 Rady Gminy Wijewo z dnia 21.12.2023 r. w sprawie Wieloletniej Prognozy Finansowej Gminy Wijewo na lata 2024-2042 z </w:t>
      </w:r>
      <w:proofErr w:type="spellStart"/>
      <w:r>
        <w:t>późn</w:t>
      </w:r>
      <w:proofErr w:type="spellEnd"/>
      <w:r>
        <w:t>. zmianami wprowadza się następujące zmiany:</w:t>
      </w:r>
    </w:p>
    <w:p w14:paraId="4D776370" w14:textId="77777777" w:rsidR="006B1C22" w:rsidRDefault="006B1C22" w:rsidP="006B1C22">
      <w:pPr>
        <w:pStyle w:val="ListaPublink"/>
        <w:widowControl/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</w:pPr>
      <w:r>
        <w:t>załącznik nr 1 – Wieloletnia Prognoza Finansowa Gminy Wijewo na lata 2024-2042 otrzymuje brzmienie załącznika nr 1 do zarządzenia.</w:t>
      </w:r>
    </w:p>
    <w:p w14:paraId="782E8C1C" w14:textId="77777777" w:rsidR="006B1C22" w:rsidRDefault="006B1C22" w:rsidP="006B1C22">
      <w:pPr>
        <w:pStyle w:val="TekstPublink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§2.</w:t>
      </w:r>
      <w:r>
        <w:tab/>
        <w:t>Zarządzenie wchodzi w życie z dniem podjęcia.</w:t>
      </w:r>
    </w:p>
    <w:p w14:paraId="2CC218DE" w14:textId="77777777" w:rsidR="006B1C22" w:rsidRDefault="006B1C22" w:rsidP="006B1C22">
      <w:pPr>
        <w:pStyle w:val="TekstPublin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</w:pPr>
    </w:p>
    <w:p w14:paraId="45DC7D59" w14:textId="77777777" w:rsidR="00A73A6F" w:rsidRDefault="00A73A6F"/>
    <w:p w14:paraId="2F2034B3" w14:textId="77777777" w:rsidR="00CC4660" w:rsidRDefault="00CC4660"/>
    <w:p w14:paraId="6DA173C5" w14:textId="77777777" w:rsidR="00CC4660" w:rsidRDefault="00CC4660"/>
    <w:p w14:paraId="5730F676" w14:textId="77777777" w:rsidR="00CC4660" w:rsidRDefault="00CC4660"/>
    <w:p w14:paraId="246A0950" w14:textId="77777777" w:rsidR="00CC4660" w:rsidRDefault="00CC4660"/>
    <w:p w14:paraId="37AEB7CF" w14:textId="77777777" w:rsidR="00CC4660" w:rsidRDefault="00CC4660"/>
    <w:p w14:paraId="3B022793" w14:textId="77777777" w:rsidR="00CC4660" w:rsidRDefault="00CC4660"/>
    <w:p w14:paraId="25F4771B" w14:textId="77777777" w:rsidR="00CC4660" w:rsidRDefault="00CC4660"/>
    <w:p w14:paraId="0222085B" w14:textId="77777777" w:rsidR="00CC4660" w:rsidRDefault="00CC4660"/>
    <w:p w14:paraId="1EA15BC5" w14:textId="77777777" w:rsidR="00CC4660" w:rsidRDefault="00CC4660"/>
    <w:p w14:paraId="5061582B" w14:textId="77777777" w:rsidR="00CC4660" w:rsidRDefault="00CC4660"/>
    <w:p w14:paraId="6F446793" w14:textId="77777777" w:rsidR="00CC4660" w:rsidRDefault="00CC4660"/>
    <w:p w14:paraId="5BADE3D6" w14:textId="77777777" w:rsidR="00CC4660" w:rsidRDefault="00CC4660"/>
    <w:p w14:paraId="5F9712BD" w14:textId="77777777" w:rsidR="00CC4660" w:rsidRDefault="00CC4660"/>
    <w:p w14:paraId="1A5034FE" w14:textId="77777777" w:rsidR="00CC4660" w:rsidRDefault="00CC4660"/>
    <w:p w14:paraId="32FD0A7F" w14:textId="77777777" w:rsidR="00CC4660" w:rsidRDefault="00CC4660"/>
    <w:p w14:paraId="00E577DE" w14:textId="77777777" w:rsidR="00CC4660" w:rsidRDefault="00CC4660"/>
    <w:p w14:paraId="31979B73" w14:textId="77777777" w:rsidR="00CC4660" w:rsidRDefault="00CC4660"/>
    <w:p w14:paraId="6BE4B2E2" w14:textId="77777777" w:rsidR="00CC4660" w:rsidRDefault="00CC4660"/>
    <w:p w14:paraId="56FABA29" w14:textId="77777777" w:rsidR="00CC4660" w:rsidRPr="00CC4660" w:rsidRDefault="00CC4660" w:rsidP="00CC466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32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CC4660">
        <w:rPr>
          <w:rFonts w:ascii="Arial" w:hAnsi="Arial" w:cs="Arial"/>
          <w:b/>
          <w:bCs/>
          <w:kern w:val="0"/>
          <w:sz w:val="24"/>
          <w:szCs w:val="24"/>
        </w:rPr>
        <w:lastRenderedPageBreak/>
        <w:t>Objaśnienia przyjętych wartości do Wieloletniej Prognozy Finansowej Gminy Wijewo na lata 2024-2042</w:t>
      </w:r>
    </w:p>
    <w:p w14:paraId="6BC48FD5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Zgodnie ze zmianami w budżecie na dzień 31 grudnia 2024 r., dokonano następujących zmian w Wieloletniej Prognozie Finansowej Gminy Wijewo:</w:t>
      </w:r>
    </w:p>
    <w:p w14:paraId="6ECECF85" w14:textId="77777777" w:rsidR="00CC4660" w:rsidRPr="00CC4660" w:rsidRDefault="00CC4660" w:rsidP="00CC466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Dochody ogółem zwiększono o 14 304,08 zł, z czego dochody bieżące zwiększono o 14 304,08 zł, a dochody majątkowe nie uległy zmianie.</w:t>
      </w:r>
    </w:p>
    <w:p w14:paraId="0EFC05F3" w14:textId="77777777" w:rsidR="00CC4660" w:rsidRPr="00CC4660" w:rsidRDefault="00CC4660" w:rsidP="00CC466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Wydatki ogółem zwiększono o 14 304,08 zł, z czego wydatki bieżące zwiększono o 14 304,08 zł, a wydatki majątkowe nie uległy zmianie.</w:t>
      </w:r>
    </w:p>
    <w:p w14:paraId="757CECA7" w14:textId="77777777" w:rsidR="00CC4660" w:rsidRPr="00CC4660" w:rsidRDefault="00CC4660" w:rsidP="00CC466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Wynik budżetu nie uległ zmianie.</w:t>
      </w:r>
    </w:p>
    <w:p w14:paraId="548FB768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Szczegółowe informacje na temat zmian w zakresie dochodów, wydatków i wyniku budżetu w roku budżetowym przedstawiono w tabeli poniżej.</w:t>
      </w:r>
    </w:p>
    <w:p w14:paraId="287BEA9F" w14:textId="77777777" w:rsidR="00CC4660" w:rsidRPr="00CC4660" w:rsidRDefault="00CC4660" w:rsidP="00CC466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CC4660">
        <w:rPr>
          <w:rFonts w:ascii="Arial" w:hAnsi="Arial" w:cs="Arial"/>
          <w:b/>
          <w:bCs/>
          <w:kern w:val="0"/>
          <w:sz w:val="20"/>
          <w:szCs w:val="20"/>
        </w:rPr>
        <w:t>Tabela 1. Zmiany w dochodach i wydatkach w 2024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CC4660" w:rsidRPr="00CC4660" w14:paraId="2F72EE35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A76F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26B7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08B5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D382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Po zmianie [zł]</w:t>
            </w:r>
          </w:p>
        </w:tc>
      </w:tr>
      <w:tr w:rsidR="00CC4660" w:rsidRPr="00CC4660" w14:paraId="0E93730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21C5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7D73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29 193 693,45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7A6C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+14 304,08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4C4F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29 207 997,53</w:t>
            </w:r>
          </w:p>
        </w:tc>
      </w:tr>
      <w:tr w:rsidR="00CC4660" w:rsidRPr="00CC4660" w14:paraId="7BAE560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9968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02E6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23 750 061,40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FC68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+14 304,08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0D3A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23 764 365,48</w:t>
            </w:r>
          </w:p>
        </w:tc>
      </w:tr>
      <w:tr w:rsidR="00CC4660" w:rsidRPr="00CC4660" w14:paraId="19992F1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B404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FD5C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4 262 548,69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6838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+14 304,08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1638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4 276 852,77</w:t>
            </w:r>
          </w:p>
        </w:tc>
      </w:tr>
      <w:tr w:rsidR="00CC4660" w:rsidRPr="00CC4660" w14:paraId="71757F6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9F61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1DEA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33 623 268,32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4D09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+14 304,08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207F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33 637 572,40</w:t>
            </w:r>
          </w:p>
        </w:tc>
      </w:tr>
      <w:tr w:rsidR="00CC4660" w:rsidRPr="00CC4660" w14:paraId="0463054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F9F4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E6F9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25 146 314,96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B66D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+14 304,08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3085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25 160 619,04</w:t>
            </w:r>
          </w:p>
        </w:tc>
      </w:tr>
      <w:tr w:rsidR="00CC4660" w:rsidRPr="00CC4660" w14:paraId="363FD52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7702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6CD5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12 805 549,89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09EA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-14 438,89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0404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12 791 111,00</w:t>
            </w:r>
          </w:p>
        </w:tc>
      </w:tr>
      <w:tr w:rsidR="00CC4660" w:rsidRPr="00CC4660" w14:paraId="53AEEA14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5937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6C38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11 784 638,07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FF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+28 742,97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B8A1" w14:textId="77777777" w:rsidR="00CC4660" w:rsidRPr="00CC4660" w:rsidRDefault="00CC4660" w:rsidP="00CC466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CC4660">
              <w:rPr>
                <w:rFonts w:ascii="Arial" w:hAnsi="Arial" w:cs="Arial"/>
                <w:kern w:val="0"/>
                <w:sz w:val="20"/>
                <w:szCs w:val="20"/>
              </w:rPr>
              <w:t>11 813 381,04</w:t>
            </w:r>
          </w:p>
        </w:tc>
      </w:tr>
    </w:tbl>
    <w:p w14:paraId="7856E930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Źródło: opracowanie własne.</w:t>
      </w:r>
    </w:p>
    <w:p w14:paraId="393CD42B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W Wieloletniej Prognozie Finansowej Gminy Wijewo:</w:t>
      </w:r>
    </w:p>
    <w:p w14:paraId="6DA447AA" w14:textId="77777777" w:rsidR="00CC4660" w:rsidRPr="00CC4660" w:rsidRDefault="00CC4660" w:rsidP="00CC466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Przychody ogółem w roku budżetowym nie uległy zmianie.</w:t>
      </w:r>
    </w:p>
    <w:p w14:paraId="525E40FD" w14:textId="77777777" w:rsidR="00CC4660" w:rsidRPr="00CC4660" w:rsidRDefault="00CC4660" w:rsidP="00CC466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Rozchody ogółem w roku budżetowym nie uległy zmianie.</w:t>
      </w:r>
    </w:p>
    <w:p w14:paraId="04F00A0C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Od 2025 nie dokonywano zmian w zakresie planowanych przychodów.</w:t>
      </w:r>
    </w:p>
    <w:p w14:paraId="07BE2390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Od 2025 nie dokonywano zmian w zakresie planowanych rozchodów.</w:t>
      </w:r>
    </w:p>
    <w:p w14:paraId="2466FD71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1E159F63" w14:textId="77777777" w:rsidR="00CC4660" w:rsidRPr="00CC4660" w:rsidRDefault="00CC4660" w:rsidP="00CC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4660">
        <w:rPr>
          <w:rFonts w:ascii="Arial" w:hAnsi="Arial" w:cs="Arial"/>
          <w:kern w:val="0"/>
          <w:sz w:val="20"/>
          <w:szCs w:val="20"/>
        </w:rPr>
        <w:t>Pełen zakres zmian obrazuje załącznik nr 1 do niniejszego zarządzenia.</w:t>
      </w:r>
    </w:p>
    <w:p w14:paraId="3E904972" w14:textId="77777777" w:rsidR="00CC4660" w:rsidRPr="00CC4660" w:rsidRDefault="00CC4660" w:rsidP="00CC466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kern w:val="0"/>
          <w:sz w:val="20"/>
          <w:szCs w:val="20"/>
        </w:rPr>
      </w:pPr>
    </w:p>
    <w:p w14:paraId="48AE90E1" w14:textId="77777777" w:rsidR="00CC4660" w:rsidRDefault="00CC4660"/>
    <w:sectPr w:rsidR="00CC4660" w:rsidSect="006B1C22">
      <w:pgSz w:w="11906" w:h="16838"/>
      <w:pgMar w:top="1440" w:right="1800" w:bottom="1440" w:left="1800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)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)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)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)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)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)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num w:numId="1" w16cid:durableId="1626153405">
    <w:abstractNumId w:val="0"/>
  </w:num>
  <w:num w:numId="2" w16cid:durableId="614872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22"/>
    <w:rsid w:val="00153B66"/>
    <w:rsid w:val="004D62B3"/>
    <w:rsid w:val="006B1C22"/>
    <w:rsid w:val="00930FF2"/>
    <w:rsid w:val="00A73A6F"/>
    <w:rsid w:val="00C905DA"/>
    <w:rsid w:val="00CC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9808"/>
  <w15:chartTrackingRefBased/>
  <w15:docId w15:val="{C906C080-D3D1-4F00-88D4-70495BCD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Publink">
    <w:name w:val="Tytuł (Publink)"/>
    <w:basedOn w:val="Normalny"/>
    <w:uiPriority w:val="99"/>
    <w:rsid w:val="006B1C22"/>
    <w:pPr>
      <w:widowControl w:val="0"/>
      <w:autoSpaceDE w:val="0"/>
      <w:autoSpaceDN w:val="0"/>
      <w:adjustRightInd w:val="0"/>
      <w:spacing w:before="160" w:after="320" w:line="240" w:lineRule="auto"/>
      <w:jc w:val="center"/>
    </w:pPr>
    <w:rPr>
      <w:rFonts w:ascii="Arial" w:hAnsi="Arial" w:cs="Arial"/>
      <w:b/>
      <w:bCs/>
      <w:kern w:val="0"/>
      <w:sz w:val="32"/>
      <w:szCs w:val="32"/>
    </w:rPr>
  </w:style>
  <w:style w:type="paragraph" w:customStyle="1" w:styleId="PodtytuPublink">
    <w:name w:val="Podtytuł (Publink)"/>
    <w:basedOn w:val="Normalny"/>
    <w:uiPriority w:val="99"/>
    <w:rsid w:val="006B1C22"/>
    <w:pPr>
      <w:widowControl w:val="0"/>
      <w:autoSpaceDE w:val="0"/>
      <w:autoSpaceDN w:val="0"/>
      <w:adjustRightInd w:val="0"/>
      <w:spacing w:before="160" w:after="320" w:line="240" w:lineRule="auto"/>
      <w:jc w:val="center"/>
    </w:pPr>
    <w:rPr>
      <w:rFonts w:ascii="Arial" w:hAnsi="Arial" w:cs="Arial"/>
      <w:kern w:val="0"/>
      <w:sz w:val="28"/>
      <w:szCs w:val="28"/>
    </w:rPr>
  </w:style>
  <w:style w:type="paragraph" w:customStyle="1" w:styleId="TekstPublink">
    <w:name w:val="Tekst (Publink)"/>
    <w:basedOn w:val="Normalny"/>
    <w:uiPriority w:val="99"/>
    <w:rsid w:val="006B1C22"/>
    <w:pPr>
      <w:widowControl w:val="0"/>
      <w:autoSpaceDE w:val="0"/>
      <w:autoSpaceDN w:val="0"/>
      <w:adjustRightInd w:val="0"/>
      <w:spacing w:line="240" w:lineRule="auto"/>
      <w:jc w:val="both"/>
    </w:pPr>
    <w:rPr>
      <w:rFonts w:ascii="Arial" w:hAnsi="Arial" w:cs="Arial"/>
      <w:kern w:val="0"/>
      <w:sz w:val="20"/>
      <w:szCs w:val="20"/>
    </w:rPr>
  </w:style>
  <w:style w:type="paragraph" w:customStyle="1" w:styleId="ListaPublink">
    <w:name w:val="Lista (Publink)"/>
    <w:basedOn w:val="TekstPublink"/>
    <w:uiPriority w:val="99"/>
    <w:rsid w:val="006B1C22"/>
    <w:pPr>
      <w:spacing w:after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Giera</dc:creator>
  <cp:keywords/>
  <dc:description/>
  <cp:lastModifiedBy>Ilona Giera</cp:lastModifiedBy>
  <cp:revision>3</cp:revision>
  <cp:lastPrinted>2025-01-08T13:49:00Z</cp:lastPrinted>
  <dcterms:created xsi:type="dcterms:W3CDTF">2025-01-08T13:45:00Z</dcterms:created>
  <dcterms:modified xsi:type="dcterms:W3CDTF">2025-01-08T13:49:00Z</dcterms:modified>
</cp:coreProperties>
</file>