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30260" w14:textId="4BB36003" w:rsidR="00C8062D" w:rsidRPr="00C20E98" w:rsidRDefault="00C8062D" w:rsidP="00C8062D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C20E98">
        <w:rPr>
          <w:rFonts w:ascii="Arial" w:hAnsi="Arial" w:cs="Arial"/>
          <w:b/>
          <w:color w:val="000000" w:themeColor="text1"/>
          <w:sz w:val="22"/>
          <w:szCs w:val="22"/>
        </w:rPr>
        <w:t>ZARZĄDZENIE Nr 0050.2</w:t>
      </w:r>
      <w:r w:rsidR="00DE1B79">
        <w:rPr>
          <w:rFonts w:ascii="Arial" w:hAnsi="Arial" w:cs="Arial"/>
          <w:b/>
          <w:color w:val="000000" w:themeColor="text1"/>
          <w:sz w:val="22"/>
          <w:szCs w:val="22"/>
        </w:rPr>
        <w:t>.66</w:t>
      </w:r>
      <w:r w:rsidRPr="00C20E98">
        <w:rPr>
          <w:rFonts w:ascii="Arial" w:hAnsi="Arial" w:cs="Arial"/>
          <w:b/>
          <w:color w:val="000000" w:themeColor="text1"/>
          <w:sz w:val="22"/>
          <w:szCs w:val="22"/>
        </w:rPr>
        <w:t>.202</w:t>
      </w:r>
      <w:r w:rsidR="009C7149" w:rsidRPr="00C20E98">
        <w:rPr>
          <w:rFonts w:ascii="Arial" w:hAnsi="Arial" w:cs="Arial"/>
          <w:b/>
          <w:color w:val="000000" w:themeColor="text1"/>
          <w:sz w:val="22"/>
          <w:szCs w:val="22"/>
        </w:rPr>
        <w:t>3</w:t>
      </w:r>
    </w:p>
    <w:p w14:paraId="5C7EF37E" w14:textId="77777777" w:rsidR="00C8062D" w:rsidRPr="00C20E98" w:rsidRDefault="00C8062D" w:rsidP="00C8062D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C20E98">
        <w:rPr>
          <w:rFonts w:ascii="Arial" w:hAnsi="Arial" w:cs="Arial"/>
          <w:b/>
          <w:color w:val="000000" w:themeColor="text1"/>
          <w:sz w:val="22"/>
          <w:szCs w:val="22"/>
        </w:rPr>
        <w:t>Wójta Gminy Wijewo</w:t>
      </w:r>
    </w:p>
    <w:p w14:paraId="0D5001B7" w14:textId="4E60FB97" w:rsidR="00C8062D" w:rsidRPr="00C20E98" w:rsidRDefault="00C8062D" w:rsidP="00C8062D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C20E98">
        <w:rPr>
          <w:rFonts w:ascii="Arial" w:hAnsi="Arial" w:cs="Arial"/>
          <w:b/>
          <w:color w:val="000000" w:themeColor="text1"/>
          <w:sz w:val="22"/>
          <w:szCs w:val="22"/>
        </w:rPr>
        <w:t xml:space="preserve">z dnia  </w:t>
      </w:r>
      <w:r w:rsidR="0046405E">
        <w:rPr>
          <w:rFonts w:ascii="Arial" w:hAnsi="Arial" w:cs="Arial"/>
          <w:b/>
          <w:color w:val="000000" w:themeColor="text1"/>
          <w:sz w:val="22"/>
          <w:szCs w:val="22"/>
        </w:rPr>
        <w:t>26.07.</w:t>
      </w:r>
      <w:r w:rsidRPr="00C20E98">
        <w:rPr>
          <w:rFonts w:ascii="Arial" w:hAnsi="Arial" w:cs="Arial"/>
          <w:b/>
          <w:color w:val="000000" w:themeColor="text1"/>
          <w:sz w:val="22"/>
          <w:szCs w:val="22"/>
        </w:rPr>
        <w:t>202</w:t>
      </w:r>
      <w:r w:rsidR="009C7149" w:rsidRPr="00C20E98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Pr="00C20E98">
        <w:rPr>
          <w:rFonts w:ascii="Arial" w:hAnsi="Arial" w:cs="Arial"/>
          <w:b/>
          <w:color w:val="000000" w:themeColor="text1"/>
          <w:sz w:val="22"/>
          <w:szCs w:val="22"/>
        </w:rPr>
        <w:t xml:space="preserve"> r.</w:t>
      </w:r>
    </w:p>
    <w:p w14:paraId="515E9442" w14:textId="77777777" w:rsidR="00C8062D" w:rsidRPr="00C20E98" w:rsidRDefault="00C8062D" w:rsidP="00C8062D">
      <w:pPr>
        <w:jc w:val="center"/>
        <w:rPr>
          <w:rFonts w:ascii="Arial" w:hAnsi="Arial" w:cs="Arial"/>
          <w:b/>
          <w:sz w:val="22"/>
          <w:szCs w:val="22"/>
        </w:rPr>
      </w:pPr>
    </w:p>
    <w:p w14:paraId="346A8C75" w14:textId="2ADDCE3E" w:rsidR="00C8062D" w:rsidRPr="00C20E98" w:rsidRDefault="00C14215" w:rsidP="00C8062D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Hlk139449486"/>
      <w:r w:rsidRPr="00C20E98">
        <w:rPr>
          <w:rFonts w:ascii="Arial" w:hAnsi="Arial" w:cs="Arial"/>
          <w:b/>
          <w:sz w:val="22"/>
          <w:szCs w:val="22"/>
        </w:rPr>
        <w:t xml:space="preserve"> sprawie sporządzenia wykazu nieruchomości mienia komunalnego przeznaczonych do sprzedaży </w:t>
      </w:r>
    </w:p>
    <w:bookmarkEnd w:id="0"/>
    <w:p w14:paraId="769B2E3B" w14:textId="77777777" w:rsidR="00C8062D" w:rsidRPr="00C20E98" w:rsidRDefault="00C8062D" w:rsidP="00C8062D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3A498372" w14:textId="6492834D" w:rsidR="00C8062D" w:rsidRPr="00C20E98" w:rsidRDefault="00C8062D" w:rsidP="00C8062D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C20E98">
        <w:rPr>
          <w:rFonts w:ascii="Arial" w:hAnsi="Arial" w:cs="Arial"/>
          <w:sz w:val="22"/>
          <w:szCs w:val="22"/>
        </w:rPr>
        <w:t xml:space="preserve">Na podstawie art. </w:t>
      </w:r>
      <w:r w:rsidR="00C14215" w:rsidRPr="00C20E98">
        <w:rPr>
          <w:rFonts w:ascii="Arial" w:hAnsi="Arial" w:cs="Arial"/>
          <w:sz w:val="22"/>
          <w:szCs w:val="22"/>
        </w:rPr>
        <w:t xml:space="preserve">25 ust. 1, art. </w:t>
      </w:r>
      <w:r w:rsidRPr="00C20E98">
        <w:rPr>
          <w:rFonts w:ascii="Arial" w:hAnsi="Arial" w:cs="Arial"/>
          <w:sz w:val="22"/>
          <w:szCs w:val="22"/>
        </w:rPr>
        <w:t>3</w:t>
      </w:r>
      <w:r w:rsidR="00C14215" w:rsidRPr="00C20E98">
        <w:rPr>
          <w:rFonts w:ascii="Arial" w:hAnsi="Arial" w:cs="Arial"/>
          <w:sz w:val="22"/>
          <w:szCs w:val="22"/>
        </w:rPr>
        <w:t>5</w:t>
      </w:r>
      <w:r w:rsidRPr="00C20E98">
        <w:rPr>
          <w:rFonts w:ascii="Arial" w:hAnsi="Arial" w:cs="Arial"/>
          <w:sz w:val="22"/>
          <w:szCs w:val="22"/>
        </w:rPr>
        <w:t xml:space="preserve"> ust. </w:t>
      </w:r>
      <w:r w:rsidR="00C14215" w:rsidRPr="00C20E98">
        <w:rPr>
          <w:rFonts w:ascii="Arial" w:hAnsi="Arial" w:cs="Arial"/>
          <w:sz w:val="22"/>
          <w:szCs w:val="22"/>
        </w:rPr>
        <w:t>1, art. 37 ust. 1</w:t>
      </w:r>
      <w:r w:rsidRPr="00C20E98">
        <w:rPr>
          <w:rFonts w:ascii="Arial" w:hAnsi="Arial" w:cs="Arial"/>
          <w:sz w:val="22"/>
          <w:szCs w:val="22"/>
        </w:rPr>
        <w:t xml:space="preserve"> ustawy z dnia 21 sierpnia 1997 roku o gospodarce nieruchomościami (Dz. U. z 202</w:t>
      </w:r>
      <w:r w:rsidR="00F43AD7" w:rsidRPr="00C20E98">
        <w:rPr>
          <w:rFonts w:ascii="Arial" w:hAnsi="Arial" w:cs="Arial"/>
          <w:sz w:val="22"/>
          <w:szCs w:val="22"/>
        </w:rPr>
        <w:t>3</w:t>
      </w:r>
      <w:r w:rsidRPr="00C20E98">
        <w:rPr>
          <w:rFonts w:ascii="Arial" w:hAnsi="Arial" w:cs="Arial"/>
          <w:sz w:val="22"/>
          <w:szCs w:val="22"/>
        </w:rPr>
        <w:t xml:space="preserve"> r., poz. </w:t>
      </w:r>
      <w:r w:rsidR="00F43AD7" w:rsidRPr="00C20E98">
        <w:rPr>
          <w:rFonts w:ascii="Arial" w:hAnsi="Arial" w:cs="Arial"/>
          <w:sz w:val="22"/>
          <w:szCs w:val="22"/>
        </w:rPr>
        <w:t>344</w:t>
      </w:r>
      <w:r w:rsidRPr="00C20E98">
        <w:rPr>
          <w:rFonts w:ascii="Arial" w:hAnsi="Arial" w:cs="Arial"/>
          <w:sz w:val="22"/>
          <w:szCs w:val="22"/>
        </w:rPr>
        <w:t>)</w:t>
      </w:r>
      <w:r w:rsidR="00C14215" w:rsidRPr="00C20E98">
        <w:rPr>
          <w:rFonts w:ascii="Arial" w:hAnsi="Arial" w:cs="Arial"/>
          <w:sz w:val="22"/>
          <w:szCs w:val="22"/>
        </w:rPr>
        <w:t xml:space="preserve"> </w:t>
      </w:r>
      <w:r w:rsidR="00C20E98" w:rsidRPr="00C20E98">
        <w:rPr>
          <w:rFonts w:ascii="Arial" w:hAnsi="Arial" w:cs="Arial"/>
          <w:sz w:val="22"/>
          <w:szCs w:val="22"/>
        </w:rPr>
        <w:t xml:space="preserve">działając na podstawie uchwały nr XLVIII/365/2023 Rady Gminy Wijewo z dnia 25 maja 2023 r. w sprawie wyrażenia zgody na zbycie nieruchomości w miejscowości Wijewo, </w:t>
      </w:r>
      <w:r w:rsidR="00C14215" w:rsidRPr="00C20E98">
        <w:rPr>
          <w:rFonts w:ascii="Arial" w:hAnsi="Arial" w:cs="Arial"/>
          <w:sz w:val="22"/>
          <w:szCs w:val="22"/>
        </w:rPr>
        <w:t xml:space="preserve">na podstawie uchwały nr </w:t>
      </w:r>
      <w:r w:rsidR="00F43AD7" w:rsidRPr="00C20E98">
        <w:rPr>
          <w:rFonts w:ascii="Arial" w:hAnsi="Arial" w:cs="Arial"/>
          <w:sz w:val="22"/>
          <w:szCs w:val="22"/>
        </w:rPr>
        <w:t>XLVIII/364/2023</w:t>
      </w:r>
      <w:r w:rsidR="00C14215" w:rsidRPr="00C20E98">
        <w:rPr>
          <w:rFonts w:ascii="Arial" w:hAnsi="Arial" w:cs="Arial"/>
          <w:sz w:val="22"/>
          <w:szCs w:val="22"/>
        </w:rPr>
        <w:t xml:space="preserve"> Rady Gminy Wijewo z dnia </w:t>
      </w:r>
      <w:r w:rsidR="00F43AD7" w:rsidRPr="00C20E98">
        <w:rPr>
          <w:rFonts w:ascii="Arial" w:hAnsi="Arial" w:cs="Arial"/>
          <w:sz w:val="22"/>
          <w:szCs w:val="22"/>
        </w:rPr>
        <w:t xml:space="preserve">25 maja 2023 </w:t>
      </w:r>
      <w:r w:rsidR="00C14215" w:rsidRPr="00C20E98">
        <w:rPr>
          <w:rFonts w:ascii="Arial" w:hAnsi="Arial" w:cs="Arial"/>
          <w:sz w:val="22"/>
          <w:szCs w:val="22"/>
        </w:rPr>
        <w:t xml:space="preserve">r. w sprawie wyrażenia zgody na zbycie </w:t>
      </w:r>
      <w:r w:rsidR="00F43AD7" w:rsidRPr="00C20E98">
        <w:rPr>
          <w:rFonts w:ascii="Arial" w:hAnsi="Arial" w:cs="Arial"/>
          <w:sz w:val="22"/>
          <w:szCs w:val="22"/>
        </w:rPr>
        <w:t>nieruchomości w miejscowości Radomyśl oraz działając na podstawie uchwały nr XLVIII/363/2023 Rady Gminy Wijewo z dnia 25 maja 2023 r. w sprawie wyrażenia zgody na zbycie nieruchomości w miejscowości Brenno</w:t>
      </w:r>
      <w:r w:rsidR="00E53947" w:rsidRPr="00C20E98">
        <w:rPr>
          <w:rFonts w:ascii="Arial" w:hAnsi="Arial" w:cs="Arial"/>
          <w:sz w:val="22"/>
          <w:szCs w:val="22"/>
        </w:rPr>
        <w:t>,</w:t>
      </w:r>
      <w:r w:rsidRPr="00C20E98">
        <w:rPr>
          <w:rFonts w:ascii="Arial" w:hAnsi="Arial" w:cs="Arial"/>
          <w:sz w:val="22"/>
          <w:szCs w:val="22"/>
        </w:rPr>
        <w:t xml:space="preserve"> Wójt Gminy Wijewo zarządza co następuje:</w:t>
      </w:r>
    </w:p>
    <w:p w14:paraId="3144898D" w14:textId="77777777" w:rsidR="00C8062D" w:rsidRPr="00C20E98" w:rsidRDefault="00C8062D" w:rsidP="00C8062D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2D5DB799" w14:textId="77777777" w:rsidR="00C8062D" w:rsidRPr="00C20E98" w:rsidRDefault="00C8062D" w:rsidP="00C8062D">
      <w:pPr>
        <w:jc w:val="center"/>
        <w:rPr>
          <w:rFonts w:ascii="Arial" w:hAnsi="Arial" w:cs="Arial"/>
          <w:sz w:val="22"/>
          <w:szCs w:val="22"/>
        </w:rPr>
      </w:pPr>
      <w:r w:rsidRPr="00C20E98">
        <w:rPr>
          <w:rFonts w:ascii="Arial" w:hAnsi="Arial" w:cs="Arial"/>
          <w:sz w:val="22"/>
          <w:szCs w:val="22"/>
        </w:rPr>
        <w:t>§ 1</w:t>
      </w:r>
    </w:p>
    <w:p w14:paraId="7F592618" w14:textId="77777777" w:rsidR="00C8062D" w:rsidRPr="00C20E98" w:rsidRDefault="00C8062D" w:rsidP="00C8062D">
      <w:pPr>
        <w:jc w:val="center"/>
        <w:rPr>
          <w:rFonts w:ascii="Arial" w:hAnsi="Arial" w:cs="Arial"/>
          <w:sz w:val="22"/>
          <w:szCs w:val="22"/>
        </w:rPr>
      </w:pPr>
    </w:p>
    <w:p w14:paraId="1A176BCB" w14:textId="4C408C42" w:rsidR="00C8062D" w:rsidRPr="00C20E98" w:rsidRDefault="00C8062D" w:rsidP="00C8062D">
      <w:pPr>
        <w:jc w:val="both"/>
        <w:rPr>
          <w:rFonts w:ascii="Arial" w:hAnsi="Arial" w:cs="Arial"/>
          <w:sz w:val="22"/>
          <w:szCs w:val="22"/>
        </w:rPr>
      </w:pPr>
      <w:r w:rsidRPr="00C20E98">
        <w:rPr>
          <w:rFonts w:ascii="Arial" w:hAnsi="Arial" w:cs="Arial"/>
          <w:sz w:val="22"/>
          <w:szCs w:val="22"/>
        </w:rPr>
        <w:t xml:space="preserve">Sporządza się wykaz nieruchomości mienia komunalnego przeznaczonego do </w:t>
      </w:r>
      <w:r w:rsidR="00C14215" w:rsidRPr="00C20E98">
        <w:rPr>
          <w:rFonts w:ascii="Arial" w:hAnsi="Arial" w:cs="Arial"/>
          <w:sz w:val="22"/>
          <w:szCs w:val="22"/>
        </w:rPr>
        <w:t>sprzedaż</w:t>
      </w:r>
      <w:r w:rsidRPr="00C20E98">
        <w:rPr>
          <w:rFonts w:ascii="Arial" w:hAnsi="Arial" w:cs="Arial"/>
          <w:sz w:val="22"/>
          <w:szCs w:val="22"/>
        </w:rPr>
        <w:t xml:space="preserve">y </w:t>
      </w:r>
      <w:r w:rsidR="004F5675" w:rsidRPr="00C20E98">
        <w:rPr>
          <w:rFonts w:ascii="Arial" w:hAnsi="Arial" w:cs="Arial"/>
          <w:sz w:val="22"/>
          <w:szCs w:val="22"/>
        </w:rPr>
        <w:t>w drodze przetargu ustnego nieograniczonego</w:t>
      </w:r>
      <w:r w:rsidR="00C20E98" w:rsidRPr="00C20E98">
        <w:rPr>
          <w:rFonts w:ascii="Arial" w:hAnsi="Arial" w:cs="Arial"/>
          <w:sz w:val="22"/>
          <w:szCs w:val="22"/>
        </w:rPr>
        <w:t xml:space="preserve"> oraz sprzedaży w drodze przetargu ustnego ograniczonego</w:t>
      </w:r>
      <w:r w:rsidRPr="00C20E98">
        <w:rPr>
          <w:rFonts w:ascii="Arial" w:hAnsi="Arial" w:cs="Arial"/>
          <w:sz w:val="22"/>
          <w:szCs w:val="22"/>
        </w:rPr>
        <w:t>, stanowiący załącznik nr 1 do niniejszego zarządzenia.</w:t>
      </w:r>
    </w:p>
    <w:p w14:paraId="0EC12373" w14:textId="77777777" w:rsidR="00C11D0E" w:rsidRPr="00C20E98" w:rsidRDefault="00C11D0E" w:rsidP="00C8062D">
      <w:pPr>
        <w:jc w:val="center"/>
        <w:rPr>
          <w:rFonts w:ascii="Arial" w:hAnsi="Arial" w:cs="Arial"/>
          <w:sz w:val="22"/>
          <w:szCs w:val="22"/>
        </w:rPr>
      </w:pPr>
    </w:p>
    <w:p w14:paraId="7F257B0F" w14:textId="77777777" w:rsidR="00C8062D" w:rsidRPr="00C20E98" w:rsidRDefault="00C8062D" w:rsidP="00C8062D">
      <w:pPr>
        <w:jc w:val="center"/>
        <w:rPr>
          <w:rFonts w:ascii="Arial" w:hAnsi="Arial" w:cs="Arial"/>
          <w:sz w:val="22"/>
          <w:szCs w:val="22"/>
        </w:rPr>
      </w:pPr>
      <w:r w:rsidRPr="00C20E98">
        <w:rPr>
          <w:rFonts w:ascii="Arial" w:hAnsi="Arial" w:cs="Arial"/>
          <w:sz w:val="22"/>
          <w:szCs w:val="22"/>
        </w:rPr>
        <w:t>§ 2</w:t>
      </w:r>
    </w:p>
    <w:p w14:paraId="0AE5AB0C" w14:textId="77777777" w:rsidR="00C8062D" w:rsidRPr="00C20E98" w:rsidRDefault="00C8062D" w:rsidP="00C8062D">
      <w:pPr>
        <w:jc w:val="center"/>
        <w:rPr>
          <w:rFonts w:ascii="Arial" w:hAnsi="Arial" w:cs="Arial"/>
          <w:sz w:val="22"/>
          <w:szCs w:val="22"/>
        </w:rPr>
      </w:pPr>
    </w:p>
    <w:p w14:paraId="1017873B" w14:textId="77777777" w:rsidR="00C11D0E" w:rsidRPr="00C20E98" w:rsidRDefault="00C11D0E" w:rsidP="009A4679">
      <w:pPr>
        <w:jc w:val="both"/>
        <w:rPr>
          <w:rFonts w:ascii="Arial" w:hAnsi="Arial" w:cs="Arial"/>
          <w:sz w:val="22"/>
          <w:szCs w:val="22"/>
        </w:rPr>
      </w:pPr>
      <w:r w:rsidRPr="00C20E98">
        <w:rPr>
          <w:rFonts w:ascii="Arial" w:hAnsi="Arial" w:cs="Arial"/>
          <w:sz w:val="22"/>
          <w:szCs w:val="22"/>
        </w:rPr>
        <w:t>Nieruchomość zamieszczona w wykazie, o którym mowa w § 1, położona jest:</w:t>
      </w:r>
    </w:p>
    <w:p w14:paraId="71ABA75D" w14:textId="62E24AB9" w:rsidR="00C11D0E" w:rsidRPr="00C20E98" w:rsidRDefault="00C11D0E" w:rsidP="009A4679">
      <w:pPr>
        <w:jc w:val="both"/>
        <w:rPr>
          <w:rFonts w:ascii="Arial" w:hAnsi="Arial" w:cs="Arial"/>
          <w:sz w:val="22"/>
          <w:szCs w:val="22"/>
        </w:rPr>
      </w:pPr>
      <w:r w:rsidRPr="00C20E98">
        <w:rPr>
          <w:rFonts w:ascii="Arial" w:hAnsi="Arial" w:cs="Arial"/>
          <w:sz w:val="22"/>
          <w:szCs w:val="22"/>
        </w:rPr>
        <w:t xml:space="preserve">1) działka oznaczona nr ewidencyjnym 302/11 w </w:t>
      </w:r>
      <w:proofErr w:type="spellStart"/>
      <w:r w:rsidRPr="00C20E98">
        <w:rPr>
          <w:rFonts w:ascii="Arial" w:hAnsi="Arial" w:cs="Arial"/>
          <w:sz w:val="22"/>
          <w:szCs w:val="22"/>
        </w:rPr>
        <w:t>Brennie</w:t>
      </w:r>
      <w:proofErr w:type="spellEnd"/>
      <w:r w:rsidRPr="00C20E98">
        <w:rPr>
          <w:rFonts w:ascii="Arial" w:hAnsi="Arial" w:cs="Arial"/>
          <w:sz w:val="22"/>
          <w:szCs w:val="22"/>
        </w:rPr>
        <w:t>, obręb Brenno (nr księgi wieczystej KW PO1L/00043935/6),</w:t>
      </w:r>
    </w:p>
    <w:p w14:paraId="0727A66B" w14:textId="6F3EE9CE" w:rsidR="00C11D0E" w:rsidRPr="00C20E98" w:rsidRDefault="00C11D0E" w:rsidP="009A4679">
      <w:pPr>
        <w:jc w:val="both"/>
        <w:rPr>
          <w:rFonts w:ascii="Arial" w:hAnsi="Arial" w:cs="Arial"/>
          <w:sz w:val="22"/>
          <w:szCs w:val="22"/>
        </w:rPr>
      </w:pPr>
      <w:r w:rsidRPr="00C20E98">
        <w:rPr>
          <w:rFonts w:ascii="Arial" w:hAnsi="Arial" w:cs="Arial"/>
          <w:sz w:val="22"/>
          <w:szCs w:val="22"/>
        </w:rPr>
        <w:t>2) działka oznaczona nr ewidencyjnym 393/3 w Radomyślu , obręb Radomyśl (nr księgi wieczystej KW PO1L/00020793/1),</w:t>
      </w:r>
    </w:p>
    <w:p w14:paraId="39E66408" w14:textId="47BB47EB" w:rsidR="00C20E98" w:rsidRPr="00C20E98" w:rsidRDefault="00C20E98" w:rsidP="00C20E98">
      <w:pPr>
        <w:jc w:val="both"/>
        <w:rPr>
          <w:rFonts w:ascii="Arial" w:hAnsi="Arial" w:cs="Arial"/>
          <w:sz w:val="22"/>
          <w:szCs w:val="22"/>
        </w:rPr>
      </w:pPr>
      <w:r w:rsidRPr="00C20E98">
        <w:rPr>
          <w:rFonts w:ascii="Arial" w:hAnsi="Arial" w:cs="Arial"/>
          <w:sz w:val="22"/>
          <w:szCs w:val="22"/>
        </w:rPr>
        <w:t>3) działka oznaczona nr ewidencyjnym 682/3 w Wijewie, obręb Wijewo (nr księgi wieczystej KW PO1L/00045482/9),</w:t>
      </w:r>
    </w:p>
    <w:p w14:paraId="56985CFF" w14:textId="082AAA19" w:rsidR="00C20E98" w:rsidRPr="00C20E98" w:rsidRDefault="00C20E98" w:rsidP="00C20E98">
      <w:pPr>
        <w:jc w:val="both"/>
        <w:rPr>
          <w:rFonts w:ascii="Arial" w:hAnsi="Arial" w:cs="Arial"/>
          <w:sz w:val="22"/>
          <w:szCs w:val="22"/>
        </w:rPr>
      </w:pPr>
      <w:r w:rsidRPr="00C20E98">
        <w:rPr>
          <w:rFonts w:ascii="Arial" w:hAnsi="Arial" w:cs="Arial"/>
          <w:sz w:val="22"/>
          <w:szCs w:val="22"/>
        </w:rPr>
        <w:t>4) działka oznaczona nr ewidencyjnym 682/4 w Wijewie, obręb Wijewo (nr księgi wieczystej KW PO1L/00045482/9),</w:t>
      </w:r>
    </w:p>
    <w:p w14:paraId="2E349787" w14:textId="1E87F4F4" w:rsidR="00C20E98" w:rsidRPr="00C20E98" w:rsidRDefault="00C20E98" w:rsidP="00C20E98">
      <w:pPr>
        <w:jc w:val="both"/>
        <w:rPr>
          <w:rFonts w:ascii="Arial" w:hAnsi="Arial" w:cs="Arial"/>
          <w:sz w:val="22"/>
          <w:szCs w:val="22"/>
        </w:rPr>
      </w:pPr>
      <w:r w:rsidRPr="00C20E98">
        <w:rPr>
          <w:rFonts w:ascii="Arial" w:hAnsi="Arial" w:cs="Arial"/>
          <w:sz w:val="22"/>
          <w:szCs w:val="22"/>
        </w:rPr>
        <w:t>5) działka oznaczona nr ewidencyjnym 682/5 w Wijewie, obręb Wijewo (nr księgi wieczystej KW PO1L/00045482/9),</w:t>
      </w:r>
    </w:p>
    <w:p w14:paraId="32A5D74F" w14:textId="3224FF39" w:rsidR="00C20E98" w:rsidRPr="00C20E98" w:rsidRDefault="00C20E98" w:rsidP="00C20E98">
      <w:pPr>
        <w:jc w:val="both"/>
        <w:rPr>
          <w:rFonts w:ascii="Arial" w:hAnsi="Arial" w:cs="Arial"/>
          <w:sz w:val="22"/>
          <w:szCs w:val="22"/>
        </w:rPr>
      </w:pPr>
      <w:r w:rsidRPr="00C20E98">
        <w:rPr>
          <w:rFonts w:ascii="Arial" w:hAnsi="Arial" w:cs="Arial"/>
          <w:sz w:val="22"/>
          <w:szCs w:val="22"/>
        </w:rPr>
        <w:t>6) działka oznaczona nr ewidencyjnym 682/6 w Wijewie, obręb Wijewo (nr księgi wieczystej KW PO1L/00045482/9),</w:t>
      </w:r>
    </w:p>
    <w:p w14:paraId="1418A1A4" w14:textId="0EAC9BEE" w:rsidR="00C20E98" w:rsidRPr="00C20E98" w:rsidRDefault="00C20E98" w:rsidP="00C20E98">
      <w:pPr>
        <w:jc w:val="both"/>
        <w:rPr>
          <w:rFonts w:ascii="Arial" w:hAnsi="Arial" w:cs="Arial"/>
          <w:sz w:val="22"/>
          <w:szCs w:val="22"/>
        </w:rPr>
      </w:pPr>
      <w:r w:rsidRPr="00C20E98">
        <w:rPr>
          <w:rFonts w:ascii="Arial" w:hAnsi="Arial" w:cs="Arial"/>
          <w:sz w:val="22"/>
          <w:szCs w:val="22"/>
        </w:rPr>
        <w:t>7) działka oznaczona nr ewidencyjnym 682/7 w Wijewie, obręb Wijewo (nr księgi wieczystej KW PO1L/00045482/9),</w:t>
      </w:r>
    </w:p>
    <w:p w14:paraId="2E138B02" w14:textId="0FB09EE5" w:rsidR="00C11D0E" w:rsidRPr="00C20E98" w:rsidRDefault="00C11D0E" w:rsidP="00C11D0E">
      <w:pPr>
        <w:jc w:val="both"/>
        <w:rPr>
          <w:rFonts w:ascii="Arial" w:hAnsi="Arial" w:cs="Arial"/>
          <w:sz w:val="22"/>
          <w:szCs w:val="22"/>
        </w:rPr>
      </w:pPr>
    </w:p>
    <w:p w14:paraId="42265060" w14:textId="77777777" w:rsidR="00C11D0E" w:rsidRPr="00C20E98" w:rsidRDefault="00C11D0E" w:rsidP="00C11D0E">
      <w:pPr>
        <w:jc w:val="center"/>
        <w:rPr>
          <w:rFonts w:ascii="Arial" w:hAnsi="Arial" w:cs="Arial"/>
          <w:sz w:val="22"/>
          <w:szCs w:val="22"/>
        </w:rPr>
      </w:pPr>
      <w:r w:rsidRPr="00C20E98">
        <w:rPr>
          <w:rFonts w:ascii="Arial" w:hAnsi="Arial" w:cs="Arial"/>
          <w:sz w:val="22"/>
          <w:szCs w:val="22"/>
        </w:rPr>
        <w:t>§ 3</w:t>
      </w:r>
    </w:p>
    <w:p w14:paraId="31F14602" w14:textId="77777777" w:rsidR="00C11D0E" w:rsidRPr="00C20E98" w:rsidRDefault="00C11D0E" w:rsidP="00C8062D">
      <w:pPr>
        <w:jc w:val="both"/>
        <w:rPr>
          <w:rFonts w:ascii="Arial" w:hAnsi="Arial" w:cs="Arial"/>
          <w:sz w:val="22"/>
          <w:szCs w:val="22"/>
        </w:rPr>
      </w:pPr>
    </w:p>
    <w:p w14:paraId="27DFAF05" w14:textId="79353DE9" w:rsidR="00C8062D" w:rsidRPr="00C20E98" w:rsidRDefault="00C8062D" w:rsidP="00C8062D">
      <w:pPr>
        <w:jc w:val="both"/>
        <w:rPr>
          <w:rFonts w:ascii="Arial" w:hAnsi="Arial" w:cs="Arial"/>
          <w:sz w:val="22"/>
          <w:szCs w:val="22"/>
        </w:rPr>
      </w:pPr>
      <w:r w:rsidRPr="00C20E98">
        <w:rPr>
          <w:rFonts w:ascii="Arial" w:hAnsi="Arial" w:cs="Arial"/>
          <w:sz w:val="22"/>
          <w:szCs w:val="22"/>
        </w:rPr>
        <w:t>Wykaz nieruchomości podlega wywieszeniu na okres 21 dni na tablicy ogłoszeń w siedzibie Urzędu Gminy Wijewo oraz w Biuletynie Informacji Publicznej Urzędu Gminy Wijewo.</w:t>
      </w:r>
    </w:p>
    <w:p w14:paraId="4B4A2D7B" w14:textId="332B9159" w:rsidR="00C8062D" w:rsidRPr="00C20E98" w:rsidRDefault="00C11D0E" w:rsidP="00C8062D">
      <w:pPr>
        <w:jc w:val="center"/>
        <w:rPr>
          <w:rFonts w:ascii="Arial" w:hAnsi="Arial" w:cs="Arial"/>
          <w:sz w:val="22"/>
          <w:szCs w:val="22"/>
        </w:rPr>
      </w:pPr>
      <w:r w:rsidRPr="00C20E98">
        <w:rPr>
          <w:rFonts w:ascii="Arial" w:hAnsi="Arial" w:cs="Arial"/>
          <w:sz w:val="22"/>
          <w:szCs w:val="22"/>
        </w:rPr>
        <w:t>§ 4</w:t>
      </w:r>
    </w:p>
    <w:p w14:paraId="0C683195" w14:textId="77777777" w:rsidR="00C8062D" w:rsidRPr="00C20E98" w:rsidRDefault="00C8062D" w:rsidP="00C8062D">
      <w:pPr>
        <w:jc w:val="center"/>
        <w:rPr>
          <w:rFonts w:ascii="Arial" w:hAnsi="Arial" w:cs="Arial"/>
          <w:sz w:val="22"/>
          <w:szCs w:val="22"/>
        </w:rPr>
      </w:pPr>
    </w:p>
    <w:p w14:paraId="1442CD1D" w14:textId="77777777" w:rsidR="00C8062D" w:rsidRPr="00C20E98" w:rsidRDefault="00C8062D" w:rsidP="00C8062D">
      <w:pPr>
        <w:jc w:val="both"/>
        <w:rPr>
          <w:rFonts w:ascii="Arial" w:hAnsi="Arial" w:cs="Arial"/>
          <w:sz w:val="22"/>
          <w:szCs w:val="22"/>
        </w:rPr>
      </w:pPr>
      <w:r w:rsidRPr="00C20E98">
        <w:rPr>
          <w:rFonts w:ascii="Arial" w:hAnsi="Arial" w:cs="Arial"/>
          <w:sz w:val="22"/>
          <w:szCs w:val="22"/>
        </w:rPr>
        <w:t>Zarządzenie wchodzi w życie z dniem podpisania.</w:t>
      </w:r>
    </w:p>
    <w:p w14:paraId="61C39CE9" w14:textId="77777777" w:rsidR="00C8062D" w:rsidRDefault="00C8062D" w:rsidP="00C8062D">
      <w:pPr>
        <w:jc w:val="both"/>
        <w:rPr>
          <w:rFonts w:ascii="Arial" w:hAnsi="Arial" w:cs="Arial"/>
        </w:rPr>
      </w:pPr>
    </w:p>
    <w:p w14:paraId="28678C82" w14:textId="77777777" w:rsidR="00C8062D" w:rsidRDefault="00C8062D" w:rsidP="00C8062D">
      <w:pPr>
        <w:jc w:val="both"/>
        <w:rPr>
          <w:rFonts w:ascii="Arial" w:hAnsi="Arial" w:cs="Arial"/>
        </w:rPr>
      </w:pPr>
    </w:p>
    <w:p w14:paraId="2786265A" w14:textId="77777777" w:rsidR="00C8062D" w:rsidRDefault="00C8062D" w:rsidP="00C8062D">
      <w:pPr>
        <w:jc w:val="both"/>
        <w:rPr>
          <w:rFonts w:ascii="Arial" w:hAnsi="Arial" w:cs="Arial"/>
        </w:rPr>
      </w:pPr>
    </w:p>
    <w:p w14:paraId="607A1D57" w14:textId="77777777" w:rsidR="00C8062D" w:rsidRDefault="00C8062D" w:rsidP="00C8062D">
      <w:pPr>
        <w:jc w:val="both"/>
        <w:rPr>
          <w:rFonts w:ascii="Arial" w:hAnsi="Arial" w:cs="Arial"/>
        </w:rPr>
      </w:pPr>
    </w:p>
    <w:p w14:paraId="77102C31" w14:textId="77777777" w:rsidR="00C11D0E" w:rsidRDefault="00C11D0E" w:rsidP="00C8062D">
      <w:pPr>
        <w:jc w:val="both"/>
        <w:rPr>
          <w:rFonts w:ascii="Arial" w:hAnsi="Arial" w:cs="Arial"/>
        </w:rPr>
        <w:sectPr w:rsidR="00C11D0E" w:rsidSect="00C11D0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C73EA5D" w14:textId="40F115B1" w:rsidR="00C11D0E" w:rsidRDefault="00C11D0E" w:rsidP="00692B49">
      <w:pPr>
        <w:suppressAutoHyphens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18"/>
          <w:szCs w:val="18"/>
        </w:rPr>
      </w:pPr>
      <w:bookmarkStart w:id="1" w:name="_Hlk139449371"/>
      <w:r w:rsidRPr="00D96789">
        <w:rPr>
          <w:rFonts w:ascii="Arial" w:hAnsi="Arial" w:cs="Arial"/>
          <w:sz w:val="18"/>
          <w:szCs w:val="18"/>
        </w:rPr>
        <w:lastRenderedPageBreak/>
        <w:t>Załącznik do zarządzenia nr 0050.2………………..202</w:t>
      </w:r>
      <w:r>
        <w:rPr>
          <w:rFonts w:ascii="Arial" w:hAnsi="Arial" w:cs="Arial"/>
          <w:sz w:val="18"/>
          <w:szCs w:val="18"/>
        </w:rPr>
        <w:t>3</w:t>
      </w:r>
      <w:r w:rsidRPr="00D96789">
        <w:rPr>
          <w:rFonts w:ascii="Arial" w:hAnsi="Arial" w:cs="Arial"/>
          <w:sz w:val="18"/>
          <w:szCs w:val="18"/>
        </w:rPr>
        <w:t xml:space="preserve"> Wójta Gminy Wijewo z dnia </w:t>
      </w:r>
      <w:r w:rsidR="0046405E">
        <w:rPr>
          <w:rFonts w:ascii="Arial" w:hAnsi="Arial" w:cs="Arial"/>
          <w:sz w:val="18"/>
          <w:szCs w:val="18"/>
        </w:rPr>
        <w:t>26.07.</w:t>
      </w:r>
      <w:r w:rsidRPr="00D96789">
        <w:rPr>
          <w:rFonts w:ascii="Arial" w:hAnsi="Arial" w:cs="Arial"/>
          <w:sz w:val="18"/>
          <w:szCs w:val="18"/>
        </w:rPr>
        <w:t>202</w:t>
      </w:r>
      <w:r>
        <w:rPr>
          <w:rFonts w:ascii="Arial" w:hAnsi="Arial" w:cs="Arial"/>
          <w:sz w:val="18"/>
          <w:szCs w:val="18"/>
        </w:rPr>
        <w:t>3</w:t>
      </w:r>
      <w:r w:rsidRPr="00D96789">
        <w:rPr>
          <w:rFonts w:ascii="Arial" w:hAnsi="Arial" w:cs="Arial"/>
          <w:sz w:val="18"/>
          <w:szCs w:val="18"/>
        </w:rPr>
        <w:t xml:space="preserve"> r.</w:t>
      </w:r>
    </w:p>
    <w:p w14:paraId="2B1AA764" w14:textId="77777777" w:rsidR="00633742" w:rsidRPr="00692B49" w:rsidRDefault="00633742" w:rsidP="00692B49">
      <w:pPr>
        <w:suppressAutoHyphens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18"/>
          <w:szCs w:val="18"/>
        </w:rPr>
      </w:pPr>
    </w:p>
    <w:bookmarkEnd w:id="1"/>
    <w:p w14:paraId="0D7A281E" w14:textId="77777777" w:rsidR="00633742" w:rsidRDefault="00633742" w:rsidP="00692B4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D6DE190" w14:textId="77777777" w:rsidR="00633742" w:rsidRDefault="00633742" w:rsidP="00692B4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2ADB399" w14:textId="2FF0C4FB" w:rsidR="005A346F" w:rsidRDefault="00C11D0E" w:rsidP="00692B49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W </w:t>
      </w:r>
      <w:r w:rsidRPr="00C11D0E">
        <w:rPr>
          <w:rFonts w:ascii="Arial" w:hAnsi="Arial" w:cs="Arial"/>
          <w:b/>
          <w:bCs/>
          <w:sz w:val="20"/>
          <w:szCs w:val="20"/>
        </w:rPr>
        <w:t>sprawie sporządzenia wykazu nieruchomości mienia komunalnego przeznaczonych do sprzedaży w drodze przetargu ustnego nieograniczonego</w:t>
      </w:r>
      <w:r w:rsidR="00CD0F8F">
        <w:rPr>
          <w:rFonts w:ascii="Arial" w:hAnsi="Arial" w:cs="Arial"/>
          <w:b/>
          <w:bCs/>
          <w:sz w:val="20"/>
          <w:szCs w:val="20"/>
        </w:rPr>
        <w:t xml:space="preserve"> oraz </w:t>
      </w:r>
      <w:r w:rsidR="00CD0F8F" w:rsidRPr="00CD0F8F">
        <w:rPr>
          <w:rFonts w:ascii="Arial" w:hAnsi="Arial" w:cs="Arial"/>
          <w:b/>
          <w:bCs/>
          <w:sz w:val="20"/>
          <w:szCs w:val="20"/>
        </w:rPr>
        <w:t>nieruchomości mienia komunalnego przeznaczonych do sprzedaży w drodze przetargu ustnego ograniczonego</w:t>
      </w:r>
    </w:p>
    <w:p w14:paraId="2BCBFD17" w14:textId="77777777" w:rsidR="00633742" w:rsidRPr="00692B49" w:rsidRDefault="00633742" w:rsidP="00692B49">
      <w:pPr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margin" w:tblpX="-129" w:tblpY="165"/>
        <w:tblW w:w="21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701"/>
        <w:gridCol w:w="1701"/>
        <w:gridCol w:w="1559"/>
        <w:gridCol w:w="3685"/>
        <w:gridCol w:w="3261"/>
        <w:gridCol w:w="2409"/>
        <w:gridCol w:w="1559"/>
        <w:gridCol w:w="1701"/>
        <w:gridCol w:w="1701"/>
      </w:tblGrid>
      <w:tr w:rsidR="00C20E98" w:rsidRPr="00C20E98" w14:paraId="27883339" w14:textId="107F5928" w:rsidTr="00CD0F8F">
        <w:trPr>
          <w:trHeight w:val="1218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66116B91" w14:textId="77777777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b/>
                <w:bCs/>
                <w:sz w:val="17"/>
                <w:szCs w:val="17"/>
              </w:rPr>
              <w:t>Lp.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5587E9B" w14:textId="77777777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b/>
                <w:bCs/>
                <w:sz w:val="17"/>
                <w:szCs w:val="17"/>
              </w:rPr>
              <w:t>Oznaczenie nieruchomości wg katastru nieruchomości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EFDCD7B" w14:textId="77777777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b/>
                <w:bCs/>
                <w:sz w:val="17"/>
                <w:szCs w:val="17"/>
              </w:rPr>
              <w:t>Obręb ewidencyjny z numerem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9C0EB56" w14:textId="77777777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b/>
                <w:bCs/>
                <w:sz w:val="17"/>
                <w:szCs w:val="17"/>
              </w:rPr>
              <w:t>Oznaczenie w księgi wieczystej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98E11EE" w14:textId="77777777" w:rsidR="00633742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b/>
                <w:bCs/>
                <w:sz w:val="17"/>
                <w:szCs w:val="17"/>
              </w:rPr>
              <w:t xml:space="preserve">Powierzchnia nieruchomości </w:t>
            </w:r>
          </w:p>
          <w:p w14:paraId="1910FB44" w14:textId="1006A253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b/>
                <w:bCs/>
                <w:sz w:val="17"/>
                <w:szCs w:val="17"/>
              </w:rPr>
              <w:t>w ha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3B841BF2" w14:textId="345AF326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b/>
                <w:bCs/>
                <w:sz w:val="17"/>
                <w:szCs w:val="17"/>
              </w:rPr>
              <w:t>Przeznaczenie nieruchomości w M</w:t>
            </w:r>
            <w:r w:rsidR="00633742" w:rsidRPr="00C20E98">
              <w:rPr>
                <w:rFonts w:ascii="Arial" w:eastAsia="Calibri" w:hAnsi="Arial" w:cs="Arial"/>
                <w:b/>
                <w:bCs/>
                <w:sz w:val="17"/>
                <w:szCs w:val="17"/>
              </w:rPr>
              <w:t>iejscowym planie zagospodarowania przestrzennego</w:t>
            </w:r>
          </w:p>
        </w:tc>
        <w:tc>
          <w:tcPr>
            <w:tcW w:w="3261" w:type="dxa"/>
            <w:shd w:val="clear" w:color="auto" w:fill="auto"/>
            <w:noWrap/>
            <w:vAlign w:val="center"/>
            <w:hideMark/>
          </w:tcPr>
          <w:p w14:paraId="5630EE40" w14:textId="77777777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b/>
                <w:bCs/>
                <w:sz w:val="17"/>
                <w:szCs w:val="17"/>
              </w:rPr>
              <w:t>Opis nieruchomości</w:t>
            </w:r>
          </w:p>
        </w:tc>
        <w:tc>
          <w:tcPr>
            <w:tcW w:w="2409" w:type="dxa"/>
          </w:tcPr>
          <w:p w14:paraId="722EB8FE" w14:textId="77777777" w:rsidR="005926A3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ind w:left="-102"/>
              <w:jc w:val="center"/>
              <w:rPr>
                <w:rFonts w:ascii="Arial" w:eastAsia="Calibri" w:hAnsi="Arial" w:cs="Arial"/>
                <w:b/>
                <w:bCs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b/>
                <w:bCs/>
                <w:sz w:val="17"/>
                <w:szCs w:val="17"/>
              </w:rPr>
              <w:t xml:space="preserve">Cena nieruchomości  </w:t>
            </w:r>
          </w:p>
          <w:p w14:paraId="39F9CDD8" w14:textId="506BFF88" w:rsidR="0046405E" w:rsidRPr="00C20E98" w:rsidRDefault="0046405E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ind w:left="-102"/>
              <w:jc w:val="center"/>
              <w:rPr>
                <w:rFonts w:ascii="Arial" w:eastAsia="Calibri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Calibri" w:hAnsi="Arial" w:cs="Arial"/>
                <w:b/>
                <w:bCs/>
                <w:sz w:val="17"/>
                <w:szCs w:val="17"/>
              </w:rPr>
              <w:t>Wg operatu szacunkowego</w:t>
            </w:r>
          </w:p>
        </w:tc>
        <w:tc>
          <w:tcPr>
            <w:tcW w:w="1559" w:type="dxa"/>
          </w:tcPr>
          <w:p w14:paraId="2E30F733" w14:textId="7BF1DD5F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b/>
                <w:bCs/>
                <w:sz w:val="17"/>
                <w:szCs w:val="17"/>
              </w:rPr>
              <w:t>Termin wnoszenia opłat</w:t>
            </w:r>
          </w:p>
        </w:tc>
        <w:tc>
          <w:tcPr>
            <w:tcW w:w="1701" w:type="dxa"/>
          </w:tcPr>
          <w:p w14:paraId="6FD1BE5E" w14:textId="5A38DF61" w:rsidR="005926A3" w:rsidRPr="00C20E98" w:rsidRDefault="005926A3" w:rsidP="00CD0F8F">
            <w:pPr>
              <w:suppressAutoHyphens/>
              <w:autoSpaceDE w:val="0"/>
              <w:autoSpaceDN w:val="0"/>
              <w:adjustRightInd w:val="0"/>
              <w:spacing w:line="360" w:lineRule="auto"/>
              <w:ind w:left="-108"/>
              <w:jc w:val="center"/>
              <w:rPr>
                <w:rFonts w:ascii="Arial" w:eastAsia="Calibri" w:hAnsi="Arial" w:cs="Arial"/>
                <w:b/>
                <w:bCs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b/>
                <w:bCs/>
                <w:sz w:val="17"/>
                <w:szCs w:val="17"/>
              </w:rPr>
              <w:t>Termin, sposób oraz warunki zagospodarowania nieruchomości</w:t>
            </w:r>
          </w:p>
        </w:tc>
        <w:tc>
          <w:tcPr>
            <w:tcW w:w="1701" w:type="dxa"/>
          </w:tcPr>
          <w:p w14:paraId="008C0D28" w14:textId="12485724" w:rsidR="005926A3" w:rsidRPr="00C20E98" w:rsidRDefault="005926A3" w:rsidP="00CD0F8F">
            <w:pPr>
              <w:suppressAutoHyphens/>
              <w:autoSpaceDE w:val="0"/>
              <w:autoSpaceDN w:val="0"/>
              <w:adjustRightInd w:val="0"/>
              <w:spacing w:line="360" w:lineRule="auto"/>
              <w:ind w:left="-104"/>
              <w:jc w:val="center"/>
              <w:rPr>
                <w:rFonts w:ascii="Arial" w:eastAsia="Calibri" w:hAnsi="Arial" w:cs="Arial"/>
                <w:b/>
                <w:bCs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b/>
                <w:bCs/>
                <w:sz w:val="17"/>
                <w:szCs w:val="17"/>
              </w:rPr>
              <w:t>Forma zbycia nieruchomości (informacja o przeznaczeniu do sprzedaży)</w:t>
            </w:r>
          </w:p>
        </w:tc>
      </w:tr>
      <w:tr w:rsidR="00C20E98" w:rsidRPr="00C20E98" w14:paraId="4CDA6855" w14:textId="17E15ECC" w:rsidTr="00CD0F8F">
        <w:trPr>
          <w:trHeight w:val="297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2F21E76D" w14:textId="77777777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1.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2B812A5" w14:textId="28813419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302/11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AB019D0" w14:textId="5076BC6A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Brenno  (301306_2.0001)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0DAFA2F" w14:textId="5DE0504A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PO1L/00043935/6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BBCAAB4" w14:textId="615676F0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0,0826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3C79D6C4" w14:textId="77777777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 xml:space="preserve">Teren oznaczony symbolem </w:t>
            </w:r>
            <w:r w:rsidRPr="00C20E98">
              <w:rPr>
                <w:sz w:val="17"/>
                <w:szCs w:val="17"/>
              </w:rPr>
              <w:t xml:space="preserve"> </w:t>
            </w:r>
            <w:r w:rsidRPr="00C20E98">
              <w:rPr>
                <w:rFonts w:ascii="Arial" w:eastAsia="Calibri" w:hAnsi="Arial" w:cs="Arial"/>
                <w:sz w:val="17"/>
                <w:szCs w:val="17"/>
              </w:rPr>
              <w:t xml:space="preserve">MN/ML/3 -  Tereny zabudowy letniskowej </w:t>
            </w:r>
          </w:p>
          <w:p w14:paraId="7FED75C2" w14:textId="73220446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 xml:space="preserve">Zgodnie z treścią uchwały - </w:t>
            </w:r>
            <w:r w:rsidRPr="00C20E98">
              <w:rPr>
                <w:sz w:val="17"/>
                <w:szCs w:val="17"/>
              </w:rPr>
              <w:t xml:space="preserve"> </w:t>
            </w:r>
            <w:r w:rsidRPr="00C20E98">
              <w:rPr>
                <w:rFonts w:ascii="Arial" w:eastAsia="Calibri" w:hAnsi="Arial" w:cs="Arial"/>
                <w:sz w:val="17"/>
                <w:szCs w:val="17"/>
              </w:rPr>
              <w:t>przeznaczenie podstawowe –tereny zabudowy mieszkaniowej jednorodzinnej  i letniskowej o niskiej intensywności zabudowy</w:t>
            </w:r>
          </w:p>
        </w:tc>
        <w:tc>
          <w:tcPr>
            <w:tcW w:w="3261" w:type="dxa"/>
            <w:shd w:val="clear" w:color="auto" w:fill="auto"/>
            <w:noWrap/>
            <w:vAlign w:val="center"/>
            <w:hideMark/>
          </w:tcPr>
          <w:p w14:paraId="53CB806C" w14:textId="55D454F1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 xml:space="preserve">Teren niezabudowany, obecnie stanowi łąkę i aktualnie wykorzystywany jest na taki cel.  </w:t>
            </w:r>
            <w:r w:rsidR="00692B49" w:rsidRPr="00C20E98">
              <w:rPr>
                <w:rFonts w:ascii="Arial" w:eastAsia="Calibri" w:hAnsi="Arial" w:cs="Arial"/>
                <w:sz w:val="17"/>
                <w:szCs w:val="17"/>
              </w:rPr>
              <w:t xml:space="preserve">Nieruchomość posiada bezpośredni dostęp do drogi publicznej (ul. Sportowa) oraz pośredni poprzez drogę wewnętrzną (ul. Łąkową – dz. o nr ewid.832 obręb Brenno) </w:t>
            </w:r>
          </w:p>
        </w:tc>
        <w:tc>
          <w:tcPr>
            <w:tcW w:w="2409" w:type="dxa"/>
            <w:vAlign w:val="center"/>
          </w:tcPr>
          <w:p w14:paraId="35B7F1CE" w14:textId="77777777" w:rsidR="00692B49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 xml:space="preserve">107 400 zł </w:t>
            </w:r>
            <w:r w:rsidRPr="00C20E98">
              <w:rPr>
                <w:sz w:val="17"/>
                <w:szCs w:val="17"/>
              </w:rPr>
              <w:t xml:space="preserve"> </w:t>
            </w:r>
          </w:p>
          <w:p w14:paraId="3F5CACC5" w14:textId="5BA07511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sz w:val="17"/>
                <w:szCs w:val="17"/>
              </w:rPr>
              <w:t xml:space="preserve">+ </w:t>
            </w:r>
            <w:r w:rsidRPr="00C20E98">
              <w:rPr>
                <w:rFonts w:ascii="Arial" w:eastAsia="Calibri" w:hAnsi="Arial" w:cs="Arial"/>
                <w:sz w:val="17"/>
                <w:szCs w:val="17"/>
              </w:rPr>
              <w:t>należny podatek VAT</w:t>
            </w:r>
          </w:p>
          <w:p w14:paraId="12C7529A" w14:textId="396FB1B4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(słownie: sto siedem tysięcy czterysta złotych</w:t>
            </w:r>
            <w:r w:rsidR="00692B49" w:rsidRPr="00C20E98">
              <w:rPr>
                <w:rFonts w:ascii="Arial" w:eastAsia="Calibri" w:hAnsi="Arial" w:cs="Arial"/>
                <w:sz w:val="17"/>
                <w:szCs w:val="17"/>
              </w:rPr>
              <w:t xml:space="preserve"> netto</w:t>
            </w:r>
            <w:r w:rsidRPr="00C20E98">
              <w:rPr>
                <w:rFonts w:ascii="Arial" w:eastAsia="Calibri" w:hAnsi="Arial" w:cs="Arial"/>
                <w:sz w:val="17"/>
                <w:szCs w:val="17"/>
              </w:rPr>
              <w:t>)</w:t>
            </w:r>
          </w:p>
        </w:tc>
        <w:tc>
          <w:tcPr>
            <w:tcW w:w="1559" w:type="dxa"/>
            <w:vAlign w:val="center"/>
          </w:tcPr>
          <w:p w14:paraId="410A8D45" w14:textId="1235AD47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Wadium na co najmniej 3 dni przed przetargiem</w:t>
            </w:r>
          </w:p>
        </w:tc>
        <w:tc>
          <w:tcPr>
            <w:tcW w:w="1701" w:type="dxa"/>
            <w:vAlign w:val="center"/>
          </w:tcPr>
          <w:p w14:paraId="31D8F5CD" w14:textId="77777777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</w:p>
          <w:p w14:paraId="61152FD6" w14:textId="1F720020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Nie dotyczy</w:t>
            </w:r>
          </w:p>
        </w:tc>
        <w:tc>
          <w:tcPr>
            <w:tcW w:w="1701" w:type="dxa"/>
            <w:vAlign w:val="center"/>
          </w:tcPr>
          <w:p w14:paraId="3BFE727B" w14:textId="54C253FC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Sprzedaż w formie przetargu nieograniczonego</w:t>
            </w:r>
          </w:p>
        </w:tc>
      </w:tr>
      <w:tr w:rsidR="00C20E98" w:rsidRPr="00C20E98" w14:paraId="7B9950F1" w14:textId="2B7AAAC5" w:rsidTr="00CD0F8F">
        <w:trPr>
          <w:trHeight w:val="297"/>
        </w:trPr>
        <w:tc>
          <w:tcPr>
            <w:tcW w:w="562" w:type="dxa"/>
            <w:shd w:val="clear" w:color="auto" w:fill="auto"/>
            <w:noWrap/>
            <w:vAlign w:val="center"/>
          </w:tcPr>
          <w:p w14:paraId="6A825AE2" w14:textId="303B083F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2.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25E57315" w14:textId="53F2055A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393/3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098C0E4" w14:textId="77777777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Radomyśl</w:t>
            </w:r>
          </w:p>
          <w:p w14:paraId="6E7CC471" w14:textId="61EE3BA9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(</w:t>
            </w:r>
            <w:r w:rsidRPr="00C20E98">
              <w:rPr>
                <w:sz w:val="17"/>
                <w:szCs w:val="17"/>
              </w:rPr>
              <w:t xml:space="preserve"> </w:t>
            </w:r>
            <w:r w:rsidRPr="00C20E98">
              <w:rPr>
                <w:rFonts w:ascii="Arial" w:eastAsia="Calibri" w:hAnsi="Arial" w:cs="Arial"/>
                <w:sz w:val="17"/>
                <w:szCs w:val="17"/>
              </w:rPr>
              <w:t>301306_2.0004)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3891EC2" w14:textId="46D94657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PO1L/00020793/1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E6DCE1E" w14:textId="76E83BDE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0,1232</w:t>
            </w:r>
          </w:p>
        </w:tc>
        <w:tc>
          <w:tcPr>
            <w:tcW w:w="3685" w:type="dxa"/>
            <w:shd w:val="clear" w:color="auto" w:fill="auto"/>
            <w:noWrap/>
            <w:vAlign w:val="center"/>
          </w:tcPr>
          <w:p w14:paraId="55894657" w14:textId="1582F3EA" w:rsidR="005926A3" w:rsidRPr="00C20E98" w:rsidRDefault="005926A3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 xml:space="preserve">Teren nie jest objęty ustaleniami miejscowego planu zagospodarowania przestrzennego. Zgodnie z obowiązującym studium uwarunkowań i kierunków zagospodarowania przestrzennego zatwierdzonego uchwała Rady Gminy Wijewo Nr XXIII/198/2002 z dnia 25.03.2002 r. stanowi- tereny zabudowy zagrodowej z dopuszczeniem </w:t>
            </w:r>
            <w:r w:rsidR="00692B49" w:rsidRPr="00C20E98">
              <w:rPr>
                <w:rFonts w:ascii="Arial" w:eastAsia="Calibri" w:hAnsi="Arial" w:cs="Arial"/>
                <w:sz w:val="17"/>
                <w:szCs w:val="17"/>
              </w:rPr>
              <w:t>zabudowy mieszkaniowej jednorodzinnej (</w:t>
            </w:r>
            <w:proofErr w:type="spellStart"/>
            <w:r w:rsidR="00692B49" w:rsidRPr="00C20E98">
              <w:rPr>
                <w:rFonts w:ascii="Arial" w:eastAsia="Calibri" w:hAnsi="Arial" w:cs="Arial"/>
                <w:sz w:val="17"/>
                <w:szCs w:val="17"/>
              </w:rPr>
              <w:t>MRj</w:t>
            </w:r>
            <w:proofErr w:type="spellEnd"/>
            <w:r w:rsidR="00692B49" w:rsidRPr="00C20E98">
              <w:rPr>
                <w:rFonts w:ascii="Arial" w:eastAsia="Calibri" w:hAnsi="Arial" w:cs="Arial"/>
                <w:sz w:val="17"/>
                <w:szCs w:val="17"/>
              </w:rPr>
              <w:t>)</w:t>
            </w:r>
          </w:p>
        </w:tc>
        <w:tc>
          <w:tcPr>
            <w:tcW w:w="3261" w:type="dxa"/>
            <w:shd w:val="clear" w:color="auto" w:fill="auto"/>
            <w:noWrap/>
            <w:vAlign w:val="center"/>
          </w:tcPr>
          <w:p w14:paraId="0E5C51BF" w14:textId="6A20F614" w:rsidR="005926A3" w:rsidRPr="00C20E98" w:rsidRDefault="00692B49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Teren niezabudowany, działka dzierżawiona na cele rolnicze.</w:t>
            </w:r>
            <w:r w:rsidRPr="00C20E98">
              <w:rPr>
                <w:sz w:val="17"/>
                <w:szCs w:val="17"/>
              </w:rPr>
              <w:t xml:space="preserve"> </w:t>
            </w:r>
            <w:r w:rsidRPr="00C20E98">
              <w:rPr>
                <w:rFonts w:ascii="Arial" w:eastAsia="Calibri" w:hAnsi="Arial" w:cs="Arial"/>
                <w:sz w:val="17"/>
                <w:szCs w:val="17"/>
              </w:rPr>
              <w:t xml:space="preserve">Nieruchomość posiada pośredni poprzez drogę wewnętrzną  dz. o nr </w:t>
            </w:r>
            <w:proofErr w:type="spellStart"/>
            <w:r w:rsidRPr="00C20E98">
              <w:rPr>
                <w:rFonts w:ascii="Arial" w:eastAsia="Calibri" w:hAnsi="Arial" w:cs="Arial"/>
                <w:sz w:val="17"/>
                <w:szCs w:val="17"/>
              </w:rPr>
              <w:t>ewid</w:t>
            </w:r>
            <w:proofErr w:type="spellEnd"/>
            <w:r w:rsidRPr="00C20E98">
              <w:rPr>
                <w:rFonts w:ascii="Arial" w:eastAsia="Calibri" w:hAnsi="Arial" w:cs="Arial"/>
                <w:sz w:val="17"/>
                <w:szCs w:val="17"/>
              </w:rPr>
              <w:t>. 393/5 obręb Radomyśl)</w:t>
            </w:r>
          </w:p>
        </w:tc>
        <w:tc>
          <w:tcPr>
            <w:tcW w:w="2409" w:type="dxa"/>
            <w:vAlign w:val="center"/>
          </w:tcPr>
          <w:p w14:paraId="0ABC2EB6" w14:textId="77777777" w:rsidR="005926A3" w:rsidRPr="00C20E98" w:rsidRDefault="00692B49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 xml:space="preserve"> </w:t>
            </w:r>
          </w:p>
          <w:p w14:paraId="36B1BCB0" w14:textId="77777777" w:rsidR="00692B49" w:rsidRPr="00C20E98" w:rsidRDefault="00692B49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 xml:space="preserve">41 300 zł </w:t>
            </w:r>
            <w:r w:rsidRPr="00C20E98">
              <w:rPr>
                <w:sz w:val="17"/>
                <w:szCs w:val="17"/>
              </w:rPr>
              <w:t xml:space="preserve"> </w:t>
            </w:r>
          </w:p>
          <w:p w14:paraId="51A72153" w14:textId="346235AB" w:rsidR="00692B49" w:rsidRPr="00C20E98" w:rsidRDefault="00692B49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 xml:space="preserve"> + należny podatek VAT</w:t>
            </w:r>
          </w:p>
          <w:p w14:paraId="5C369C51" w14:textId="25C050FB" w:rsidR="00692B49" w:rsidRPr="00C20E98" w:rsidRDefault="00692B49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(słownie: czterdzieści jeden tysięcy trzysta złoty netto)</w:t>
            </w:r>
          </w:p>
        </w:tc>
        <w:tc>
          <w:tcPr>
            <w:tcW w:w="1559" w:type="dxa"/>
            <w:vAlign w:val="center"/>
          </w:tcPr>
          <w:p w14:paraId="06B8D393" w14:textId="26BD55D1" w:rsidR="005926A3" w:rsidRPr="00C20E98" w:rsidRDefault="00692B49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Wadium na co najmniej 3 dni przed przetargiem</w:t>
            </w:r>
          </w:p>
        </w:tc>
        <w:tc>
          <w:tcPr>
            <w:tcW w:w="1701" w:type="dxa"/>
            <w:vAlign w:val="center"/>
          </w:tcPr>
          <w:p w14:paraId="15BF33E1" w14:textId="664A5D86" w:rsidR="005926A3" w:rsidRPr="00C20E98" w:rsidRDefault="00692B49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Nie dotyczy</w:t>
            </w:r>
          </w:p>
        </w:tc>
        <w:tc>
          <w:tcPr>
            <w:tcW w:w="1701" w:type="dxa"/>
            <w:vAlign w:val="center"/>
          </w:tcPr>
          <w:p w14:paraId="1BF60DB4" w14:textId="56CFE1E3" w:rsidR="005926A3" w:rsidRPr="00C20E98" w:rsidRDefault="00692B49" w:rsidP="00633742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Sprzedaż w formie przetargu nieograniczonego</w:t>
            </w:r>
          </w:p>
        </w:tc>
      </w:tr>
      <w:tr w:rsidR="00C23656" w:rsidRPr="00C20E98" w14:paraId="197DAAAE" w14:textId="77777777" w:rsidTr="00CD0F8F">
        <w:trPr>
          <w:trHeight w:val="297"/>
        </w:trPr>
        <w:tc>
          <w:tcPr>
            <w:tcW w:w="562" w:type="dxa"/>
            <w:shd w:val="clear" w:color="auto" w:fill="auto"/>
            <w:noWrap/>
            <w:vAlign w:val="center"/>
          </w:tcPr>
          <w:p w14:paraId="359AD22E" w14:textId="6B02240A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3.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0F7DEF74" w14:textId="410AE7A8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682/3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40271C7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Wijewo</w:t>
            </w:r>
            <w:r w:rsidRPr="009A4679">
              <w:rPr>
                <w:rFonts w:ascii="Arial" w:eastAsia="Calibri" w:hAnsi="Arial" w:cs="Arial"/>
                <w:sz w:val="17"/>
                <w:szCs w:val="17"/>
              </w:rPr>
              <w:t xml:space="preserve">  </w:t>
            </w:r>
          </w:p>
          <w:p w14:paraId="6D57E637" w14:textId="7CD3BF0C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9A4679">
              <w:rPr>
                <w:rFonts w:ascii="Arial" w:eastAsia="Calibri" w:hAnsi="Arial" w:cs="Arial"/>
                <w:sz w:val="17"/>
                <w:szCs w:val="17"/>
              </w:rPr>
              <w:t>(</w:t>
            </w:r>
            <w:r w:rsidRPr="00C20E98">
              <w:rPr>
                <w:rFonts w:ascii="Arial" w:eastAsia="Calibri" w:hAnsi="Arial" w:cs="Arial"/>
                <w:sz w:val="17"/>
                <w:szCs w:val="17"/>
              </w:rPr>
              <w:t>301306_2.0005</w:t>
            </w:r>
            <w:r w:rsidRPr="009A4679">
              <w:rPr>
                <w:rFonts w:ascii="Arial" w:eastAsia="Calibri" w:hAnsi="Arial" w:cs="Arial"/>
                <w:sz w:val="17"/>
                <w:szCs w:val="17"/>
              </w:rPr>
              <w:t>)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027CB35" w14:textId="3694DED8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PO1L/00045482/9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1AB9A93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</w:p>
        </w:tc>
        <w:tc>
          <w:tcPr>
            <w:tcW w:w="3685" w:type="dxa"/>
            <w:vMerge w:val="restart"/>
            <w:shd w:val="clear" w:color="auto" w:fill="auto"/>
            <w:noWrap/>
            <w:vAlign w:val="center"/>
          </w:tcPr>
          <w:p w14:paraId="644B6D63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 xml:space="preserve">Teren oznaczony symbolem    MNU/39-   </w:t>
            </w:r>
            <w:r w:rsidRPr="00C20E98">
              <w:rPr>
                <w:rFonts w:ascii="Arial" w:eastAsia="Calibri" w:hAnsi="Arial" w:cs="Arial"/>
                <w:sz w:val="17"/>
                <w:szCs w:val="17"/>
              </w:rPr>
              <w:tab/>
            </w:r>
          </w:p>
          <w:p w14:paraId="3CB06DAB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Tereny zabudowy mieszkaniowej jednorodzinnej z dopuszczeniem usług</w:t>
            </w:r>
          </w:p>
          <w:p w14:paraId="576C18E1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</w:p>
          <w:p w14:paraId="69034ED2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Uchwała Nr V/30/2019</w:t>
            </w:r>
          </w:p>
          <w:p w14:paraId="3EF3BB63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z dnia 2019-02-22</w:t>
            </w:r>
          </w:p>
          <w:p w14:paraId="27688A6D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w sprawie miejscowego planu zagospodarowania przestrzennego dla obszaru w rejonie wsi Wijewo</w:t>
            </w:r>
          </w:p>
          <w:p w14:paraId="709339AF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Publikacja: Dz. Urz. Województwa Wielkopolskiego z 2019-03-11, poz. 2766</w:t>
            </w:r>
          </w:p>
          <w:p w14:paraId="5F55EFF0" w14:textId="5B18D05B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Data wejścia w życie: 2019-03-26</w:t>
            </w:r>
          </w:p>
        </w:tc>
        <w:tc>
          <w:tcPr>
            <w:tcW w:w="3261" w:type="dxa"/>
            <w:vMerge w:val="restart"/>
            <w:shd w:val="clear" w:color="auto" w:fill="auto"/>
            <w:noWrap/>
            <w:vAlign w:val="center"/>
          </w:tcPr>
          <w:p w14:paraId="7EE2B1CF" w14:textId="6D79950D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Teren stanowi ogródki przydomowe, na terenie których znajdują się m.in. różne nasadzenia wieloletnie. Nieruchomość nie posiada dostępu do drogi publicznej. Użytkowana jest jako ogórki przydomowe</w:t>
            </w:r>
          </w:p>
        </w:tc>
        <w:tc>
          <w:tcPr>
            <w:tcW w:w="2409" w:type="dxa"/>
            <w:vMerge w:val="restart"/>
            <w:vAlign w:val="center"/>
          </w:tcPr>
          <w:p w14:paraId="402A0EFD" w14:textId="77777777" w:rsidR="0046405E" w:rsidRPr="0046405E" w:rsidRDefault="0046405E" w:rsidP="0046405E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>
              <w:rPr>
                <w:rFonts w:ascii="Arial" w:eastAsia="Calibri" w:hAnsi="Arial" w:cs="Arial"/>
                <w:sz w:val="17"/>
                <w:szCs w:val="17"/>
              </w:rPr>
              <w:t xml:space="preserve">44.100zł </w:t>
            </w:r>
            <w:r w:rsidRPr="0046405E">
              <w:rPr>
                <w:rFonts w:ascii="Arial" w:eastAsia="Calibri" w:hAnsi="Arial" w:cs="Arial"/>
                <w:sz w:val="17"/>
                <w:szCs w:val="17"/>
              </w:rPr>
              <w:t xml:space="preserve"> + należny podatek VAT</w:t>
            </w:r>
          </w:p>
          <w:p w14:paraId="3BD7B032" w14:textId="008FF4A3" w:rsidR="00C23656" w:rsidRDefault="0046405E" w:rsidP="0046405E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46405E">
              <w:rPr>
                <w:rFonts w:ascii="Arial" w:eastAsia="Calibri" w:hAnsi="Arial" w:cs="Arial"/>
                <w:sz w:val="17"/>
                <w:szCs w:val="17"/>
              </w:rPr>
              <w:t xml:space="preserve">(słownie: czterdzieści </w:t>
            </w:r>
            <w:r>
              <w:rPr>
                <w:rFonts w:ascii="Arial" w:eastAsia="Calibri" w:hAnsi="Arial" w:cs="Arial"/>
                <w:sz w:val="17"/>
                <w:szCs w:val="17"/>
              </w:rPr>
              <w:t>cztery</w:t>
            </w:r>
            <w:r w:rsidRPr="0046405E">
              <w:rPr>
                <w:rFonts w:ascii="Arial" w:eastAsia="Calibri" w:hAnsi="Arial" w:cs="Arial"/>
                <w:sz w:val="17"/>
                <w:szCs w:val="17"/>
              </w:rPr>
              <w:t xml:space="preserve"> tysięcy </w:t>
            </w:r>
            <w:r>
              <w:rPr>
                <w:rFonts w:ascii="Arial" w:eastAsia="Calibri" w:hAnsi="Arial" w:cs="Arial"/>
                <w:sz w:val="17"/>
                <w:szCs w:val="17"/>
              </w:rPr>
              <w:t>sto</w:t>
            </w:r>
            <w:r w:rsidRPr="0046405E">
              <w:rPr>
                <w:rFonts w:ascii="Arial" w:eastAsia="Calibri" w:hAnsi="Arial" w:cs="Arial"/>
                <w:sz w:val="17"/>
                <w:szCs w:val="17"/>
              </w:rPr>
              <w:t xml:space="preserve"> złoty netto)</w:t>
            </w:r>
          </w:p>
          <w:p w14:paraId="59CC5A6B" w14:textId="4097CF07" w:rsidR="0046405E" w:rsidRPr="00C20E98" w:rsidRDefault="0046405E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</w:p>
        </w:tc>
        <w:tc>
          <w:tcPr>
            <w:tcW w:w="1559" w:type="dxa"/>
          </w:tcPr>
          <w:p w14:paraId="0FB59D68" w14:textId="280D0E0E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Wadium na co najmniej 3 dni przed przetargiem</w:t>
            </w:r>
          </w:p>
        </w:tc>
        <w:tc>
          <w:tcPr>
            <w:tcW w:w="1701" w:type="dxa"/>
          </w:tcPr>
          <w:p w14:paraId="45644CCA" w14:textId="00C9FE85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Nie dotyczy</w:t>
            </w:r>
          </w:p>
        </w:tc>
        <w:tc>
          <w:tcPr>
            <w:tcW w:w="1701" w:type="dxa"/>
          </w:tcPr>
          <w:p w14:paraId="33E2A917" w14:textId="09E661DE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 xml:space="preserve">Sprzedaż w formie przetargu ograniczonego </w:t>
            </w:r>
          </w:p>
        </w:tc>
      </w:tr>
      <w:tr w:rsidR="00C23656" w:rsidRPr="00C20E98" w14:paraId="7C425F6A" w14:textId="77777777" w:rsidTr="00CD0F8F">
        <w:trPr>
          <w:trHeight w:val="297"/>
        </w:trPr>
        <w:tc>
          <w:tcPr>
            <w:tcW w:w="562" w:type="dxa"/>
            <w:shd w:val="clear" w:color="auto" w:fill="auto"/>
            <w:noWrap/>
            <w:vAlign w:val="center"/>
          </w:tcPr>
          <w:p w14:paraId="0F5518A3" w14:textId="09EC7D52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4.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4E9ED82A" w14:textId="247CDA02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682/</w:t>
            </w:r>
            <w:r>
              <w:rPr>
                <w:rFonts w:ascii="Arial" w:eastAsia="Calibri" w:hAnsi="Arial" w:cs="Arial"/>
                <w:sz w:val="17"/>
                <w:szCs w:val="17"/>
              </w:rPr>
              <w:t>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FBE0048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 xml:space="preserve">Wijewo  </w:t>
            </w:r>
          </w:p>
          <w:p w14:paraId="3ED7B0E1" w14:textId="271DA559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(301306_2.0005)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3A9779C" w14:textId="4A8AE9E4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PO1L/00045482/9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75E8DA3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</w:p>
        </w:tc>
        <w:tc>
          <w:tcPr>
            <w:tcW w:w="3685" w:type="dxa"/>
            <w:vMerge/>
            <w:shd w:val="clear" w:color="auto" w:fill="auto"/>
            <w:noWrap/>
            <w:vAlign w:val="center"/>
          </w:tcPr>
          <w:p w14:paraId="116C8AB2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</w:p>
        </w:tc>
        <w:tc>
          <w:tcPr>
            <w:tcW w:w="3261" w:type="dxa"/>
            <w:vMerge/>
            <w:shd w:val="clear" w:color="auto" w:fill="auto"/>
            <w:noWrap/>
            <w:vAlign w:val="center"/>
          </w:tcPr>
          <w:p w14:paraId="0C119866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</w:p>
        </w:tc>
        <w:tc>
          <w:tcPr>
            <w:tcW w:w="2409" w:type="dxa"/>
            <w:vMerge/>
            <w:vAlign w:val="center"/>
          </w:tcPr>
          <w:p w14:paraId="1A102A58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</w:p>
        </w:tc>
        <w:tc>
          <w:tcPr>
            <w:tcW w:w="1559" w:type="dxa"/>
          </w:tcPr>
          <w:p w14:paraId="793528AA" w14:textId="17E0F90B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Wadium na co najmniej 3 dni przed przetargiem</w:t>
            </w:r>
          </w:p>
        </w:tc>
        <w:tc>
          <w:tcPr>
            <w:tcW w:w="1701" w:type="dxa"/>
          </w:tcPr>
          <w:p w14:paraId="0765F287" w14:textId="6035E791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Nie dotyczy</w:t>
            </w:r>
          </w:p>
        </w:tc>
        <w:tc>
          <w:tcPr>
            <w:tcW w:w="1701" w:type="dxa"/>
          </w:tcPr>
          <w:p w14:paraId="6D15E6C1" w14:textId="494ADA08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 xml:space="preserve">Sprzedaż w formie przetargu ograniczonego </w:t>
            </w:r>
          </w:p>
        </w:tc>
      </w:tr>
      <w:tr w:rsidR="00C23656" w:rsidRPr="00C20E98" w14:paraId="0203D222" w14:textId="77777777" w:rsidTr="00CD0F8F">
        <w:trPr>
          <w:trHeight w:val="297"/>
        </w:trPr>
        <w:tc>
          <w:tcPr>
            <w:tcW w:w="562" w:type="dxa"/>
            <w:shd w:val="clear" w:color="auto" w:fill="auto"/>
            <w:noWrap/>
            <w:vAlign w:val="center"/>
          </w:tcPr>
          <w:p w14:paraId="2B866522" w14:textId="4E45B529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5.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5DE296C0" w14:textId="3A877FAA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682/</w:t>
            </w:r>
            <w:r>
              <w:rPr>
                <w:rFonts w:ascii="Arial" w:eastAsia="Calibri" w:hAnsi="Arial" w:cs="Arial"/>
                <w:sz w:val="17"/>
                <w:szCs w:val="17"/>
              </w:rPr>
              <w:t>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47ADD89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 xml:space="preserve">Wijewo  </w:t>
            </w:r>
          </w:p>
          <w:p w14:paraId="58BE35F1" w14:textId="2891BBEB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(301306_2.0005)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4283180" w14:textId="08041586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PO1L/00045482/9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4FFB1E5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</w:p>
        </w:tc>
        <w:tc>
          <w:tcPr>
            <w:tcW w:w="3685" w:type="dxa"/>
            <w:vMerge/>
            <w:shd w:val="clear" w:color="auto" w:fill="auto"/>
            <w:noWrap/>
            <w:vAlign w:val="center"/>
          </w:tcPr>
          <w:p w14:paraId="40589973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</w:p>
        </w:tc>
        <w:tc>
          <w:tcPr>
            <w:tcW w:w="3261" w:type="dxa"/>
            <w:vMerge/>
            <w:shd w:val="clear" w:color="auto" w:fill="auto"/>
            <w:noWrap/>
            <w:vAlign w:val="center"/>
          </w:tcPr>
          <w:p w14:paraId="2203A2E7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</w:p>
        </w:tc>
        <w:tc>
          <w:tcPr>
            <w:tcW w:w="2409" w:type="dxa"/>
            <w:vMerge/>
            <w:vAlign w:val="center"/>
          </w:tcPr>
          <w:p w14:paraId="008D2E65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</w:p>
        </w:tc>
        <w:tc>
          <w:tcPr>
            <w:tcW w:w="1559" w:type="dxa"/>
          </w:tcPr>
          <w:p w14:paraId="43398E31" w14:textId="2CBED930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Wadium na co najmniej 3 dni przed przetargiem</w:t>
            </w:r>
          </w:p>
        </w:tc>
        <w:tc>
          <w:tcPr>
            <w:tcW w:w="1701" w:type="dxa"/>
          </w:tcPr>
          <w:p w14:paraId="1210BBCE" w14:textId="0F0188CF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Nie dotyczy</w:t>
            </w:r>
          </w:p>
        </w:tc>
        <w:tc>
          <w:tcPr>
            <w:tcW w:w="1701" w:type="dxa"/>
          </w:tcPr>
          <w:p w14:paraId="27019026" w14:textId="7BAE80F1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 xml:space="preserve">Sprzedaż w formie przetargu ograniczonego </w:t>
            </w:r>
          </w:p>
        </w:tc>
      </w:tr>
      <w:tr w:rsidR="00C23656" w:rsidRPr="00C20E98" w14:paraId="500AEB33" w14:textId="77777777" w:rsidTr="00CD0F8F">
        <w:trPr>
          <w:trHeight w:val="297"/>
        </w:trPr>
        <w:tc>
          <w:tcPr>
            <w:tcW w:w="562" w:type="dxa"/>
            <w:shd w:val="clear" w:color="auto" w:fill="auto"/>
            <w:noWrap/>
            <w:vAlign w:val="center"/>
          </w:tcPr>
          <w:p w14:paraId="19E91A41" w14:textId="38E8C36D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6.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1EA0E364" w14:textId="4B5CD970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682/</w:t>
            </w:r>
            <w:r>
              <w:rPr>
                <w:rFonts w:ascii="Arial" w:eastAsia="Calibri" w:hAnsi="Arial" w:cs="Arial"/>
                <w:sz w:val="17"/>
                <w:szCs w:val="17"/>
              </w:rPr>
              <w:t>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3209C09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 xml:space="preserve">Wijewo  </w:t>
            </w:r>
          </w:p>
          <w:p w14:paraId="1D403A83" w14:textId="250EEDCC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(301306_2.0005)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4117C7F" w14:textId="6C5AC64E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PO1L/00045482/9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DE1E3DC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</w:p>
        </w:tc>
        <w:tc>
          <w:tcPr>
            <w:tcW w:w="3685" w:type="dxa"/>
            <w:vMerge/>
            <w:shd w:val="clear" w:color="auto" w:fill="auto"/>
            <w:noWrap/>
            <w:vAlign w:val="center"/>
          </w:tcPr>
          <w:p w14:paraId="0DEF52F4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</w:p>
        </w:tc>
        <w:tc>
          <w:tcPr>
            <w:tcW w:w="3261" w:type="dxa"/>
            <w:vMerge/>
            <w:shd w:val="clear" w:color="auto" w:fill="auto"/>
            <w:noWrap/>
            <w:vAlign w:val="center"/>
          </w:tcPr>
          <w:p w14:paraId="314E2100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</w:p>
        </w:tc>
        <w:tc>
          <w:tcPr>
            <w:tcW w:w="2409" w:type="dxa"/>
            <w:vMerge/>
            <w:vAlign w:val="center"/>
          </w:tcPr>
          <w:p w14:paraId="1D54C5FC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</w:p>
        </w:tc>
        <w:tc>
          <w:tcPr>
            <w:tcW w:w="1559" w:type="dxa"/>
          </w:tcPr>
          <w:p w14:paraId="583C04E0" w14:textId="309ED723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Wadium na co najmniej 3 dni przed przetargiem</w:t>
            </w:r>
          </w:p>
        </w:tc>
        <w:tc>
          <w:tcPr>
            <w:tcW w:w="1701" w:type="dxa"/>
          </w:tcPr>
          <w:p w14:paraId="1193E549" w14:textId="48EA380D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Nie dotyczy</w:t>
            </w:r>
          </w:p>
        </w:tc>
        <w:tc>
          <w:tcPr>
            <w:tcW w:w="1701" w:type="dxa"/>
          </w:tcPr>
          <w:p w14:paraId="71CFE82D" w14:textId="34A14001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 xml:space="preserve">Sprzedaż w formie przetargu ograniczonego </w:t>
            </w:r>
          </w:p>
        </w:tc>
      </w:tr>
      <w:tr w:rsidR="00C23656" w:rsidRPr="00C20E98" w14:paraId="66D544C6" w14:textId="77777777" w:rsidTr="00CD0F8F">
        <w:trPr>
          <w:trHeight w:val="297"/>
        </w:trPr>
        <w:tc>
          <w:tcPr>
            <w:tcW w:w="562" w:type="dxa"/>
            <w:shd w:val="clear" w:color="auto" w:fill="auto"/>
            <w:noWrap/>
            <w:vAlign w:val="center"/>
          </w:tcPr>
          <w:p w14:paraId="55F0B7A1" w14:textId="4D94E66B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7.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0EC17C13" w14:textId="780BCEC4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682/</w:t>
            </w:r>
            <w:r>
              <w:rPr>
                <w:rFonts w:ascii="Arial" w:eastAsia="Calibri" w:hAnsi="Arial" w:cs="Arial"/>
                <w:sz w:val="17"/>
                <w:szCs w:val="17"/>
              </w:rPr>
              <w:t>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4AB93D9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 xml:space="preserve">Wijewo  </w:t>
            </w:r>
          </w:p>
          <w:p w14:paraId="2FC19D8D" w14:textId="3553A873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(301306_2.0005)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1C5E9FD" w14:textId="37D89978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PO1L/00045482/9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0AE587E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</w:p>
        </w:tc>
        <w:tc>
          <w:tcPr>
            <w:tcW w:w="3685" w:type="dxa"/>
            <w:vMerge/>
            <w:shd w:val="clear" w:color="auto" w:fill="auto"/>
            <w:noWrap/>
            <w:vAlign w:val="center"/>
          </w:tcPr>
          <w:p w14:paraId="0B859B7D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</w:p>
        </w:tc>
        <w:tc>
          <w:tcPr>
            <w:tcW w:w="3261" w:type="dxa"/>
            <w:vMerge/>
            <w:shd w:val="clear" w:color="auto" w:fill="auto"/>
            <w:noWrap/>
            <w:vAlign w:val="center"/>
          </w:tcPr>
          <w:p w14:paraId="1FAAC95A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</w:p>
        </w:tc>
        <w:tc>
          <w:tcPr>
            <w:tcW w:w="2409" w:type="dxa"/>
            <w:vMerge/>
            <w:vAlign w:val="center"/>
          </w:tcPr>
          <w:p w14:paraId="75FB4B59" w14:textId="77777777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</w:p>
        </w:tc>
        <w:tc>
          <w:tcPr>
            <w:tcW w:w="1559" w:type="dxa"/>
          </w:tcPr>
          <w:p w14:paraId="44868460" w14:textId="58B0253E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Wadium na co najmniej 3 dni przed przetargiem</w:t>
            </w:r>
          </w:p>
        </w:tc>
        <w:tc>
          <w:tcPr>
            <w:tcW w:w="1701" w:type="dxa"/>
          </w:tcPr>
          <w:p w14:paraId="77913834" w14:textId="5C75362B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>Nie dotyczy</w:t>
            </w:r>
          </w:p>
        </w:tc>
        <w:tc>
          <w:tcPr>
            <w:tcW w:w="1701" w:type="dxa"/>
          </w:tcPr>
          <w:p w14:paraId="19262139" w14:textId="7B4CE0B3" w:rsidR="00C23656" w:rsidRPr="00C20E98" w:rsidRDefault="00C23656" w:rsidP="00C20E98">
            <w:pPr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sz w:val="17"/>
                <w:szCs w:val="17"/>
              </w:rPr>
            </w:pPr>
            <w:r w:rsidRPr="00C20E98">
              <w:rPr>
                <w:rFonts w:ascii="Arial" w:eastAsia="Calibri" w:hAnsi="Arial" w:cs="Arial"/>
                <w:sz w:val="17"/>
                <w:szCs w:val="17"/>
              </w:rPr>
              <w:t xml:space="preserve">Sprzedaż w formie przetargu ograniczonego </w:t>
            </w:r>
          </w:p>
        </w:tc>
      </w:tr>
    </w:tbl>
    <w:p w14:paraId="3F921561" w14:textId="77777777" w:rsidR="00C11D0E" w:rsidRDefault="00C11D0E"/>
    <w:p w14:paraId="7413377C" w14:textId="77777777" w:rsidR="00C11D0E" w:rsidRDefault="00C11D0E"/>
    <w:p w14:paraId="00508528" w14:textId="77777777" w:rsidR="00C11D0E" w:rsidRDefault="00C11D0E"/>
    <w:p w14:paraId="253703AF" w14:textId="77777777" w:rsidR="00C11D0E" w:rsidRDefault="00C11D0E"/>
    <w:p w14:paraId="5580AD96" w14:textId="77777777" w:rsidR="00C11D0E" w:rsidRDefault="00C11D0E"/>
    <w:sectPr w:rsidR="00C11D0E" w:rsidSect="00633742">
      <w:pgSz w:w="23811" w:h="16838" w:orient="landscape" w:code="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62D"/>
    <w:rsid w:val="0046405E"/>
    <w:rsid w:val="004F5675"/>
    <w:rsid w:val="005926A3"/>
    <w:rsid w:val="005A346F"/>
    <w:rsid w:val="00633742"/>
    <w:rsid w:val="00692B49"/>
    <w:rsid w:val="009A4679"/>
    <w:rsid w:val="009C7149"/>
    <w:rsid w:val="00C11D0E"/>
    <w:rsid w:val="00C14215"/>
    <w:rsid w:val="00C20E98"/>
    <w:rsid w:val="00C23656"/>
    <w:rsid w:val="00C8062D"/>
    <w:rsid w:val="00CD0F8F"/>
    <w:rsid w:val="00DE1B79"/>
    <w:rsid w:val="00E53947"/>
    <w:rsid w:val="00F4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8EFE9"/>
  <w15:chartTrackingRefBased/>
  <w15:docId w15:val="{ACCACC25-9394-4523-80F6-01BD621F9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0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wiersza">
    <w:name w:val="line number"/>
    <w:basedOn w:val="Domylnaczcionkaakapitu"/>
    <w:uiPriority w:val="99"/>
    <w:semiHidden/>
    <w:unhideWhenUsed/>
    <w:rsid w:val="00C11D0E"/>
  </w:style>
  <w:style w:type="character" w:styleId="Odwoaniedokomentarza">
    <w:name w:val="annotation reference"/>
    <w:rsid w:val="009A467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A46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A467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31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15D899-8170-4684-B773-C3BB10E58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834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Obiora</dc:creator>
  <cp:keywords/>
  <dc:description/>
  <cp:lastModifiedBy>Referat Spraw Obywatelskich i Organizacyjnych</cp:lastModifiedBy>
  <cp:revision>6</cp:revision>
  <cp:lastPrinted>2021-08-31T07:13:00Z</cp:lastPrinted>
  <dcterms:created xsi:type="dcterms:W3CDTF">2023-07-05T12:44:00Z</dcterms:created>
  <dcterms:modified xsi:type="dcterms:W3CDTF">2023-07-28T11:09:00Z</dcterms:modified>
</cp:coreProperties>
</file>