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5642B" w14:textId="77777777" w:rsidR="00175CD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Zarządzenie nr 0050.44.2023</w:t>
      </w:r>
      <w:r>
        <w:rPr>
          <w:rFonts w:eastAsia="Times New Roman" w:cs="Times New Roman"/>
          <w:b/>
          <w:bCs/>
        </w:rPr>
        <w:br/>
        <w:t>Wójta Gminy Wijewo</w:t>
      </w:r>
      <w:r>
        <w:rPr>
          <w:rFonts w:eastAsia="Times New Roman" w:cs="Times New Roman"/>
          <w:b/>
          <w:bCs/>
        </w:rPr>
        <w:br/>
        <w:t>z dnia 28.04.2023 r.</w:t>
      </w:r>
    </w:p>
    <w:p w14:paraId="05E09CEB" w14:textId="77777777" w:rsidR="00175CDA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  <w:b/>
          <w:bCs/>
        </w:rPr>
        <w:t xml:space="preserve">W sprawie: powołania komisji przetargowej do przeprowadzenia II </w:t>
      </w:r>
      <w:r>
        <w:rPr>
          <w:rFonts w:eastAsia="Calibri"/>
          <w:b/>
          <w:bCs/>
          <w:lang w:eastAsia="en-US"/>
        </w:rPr>
        <w:t>przetargu ustnego nieograniczonego na sprzedaż autobusu szkolnego marki Autosan, stanowiącego własność Gminy Wijewo</w:t>
      </w:r>
    </w:p>
    <w:p w14:paraId="14F087F0" w14:textId="77777777" w:rsidR="00175CDA" w:rsidRDefault="00000000">
      <w:pPr>
        <w:pStyle w:val="Nagwek3"/>
        <w:jc w:val="both"/>
      </w:pPr>
      <w:r>
        <w:rPr>
          <w:shd w:val="clear" w:color="auto" w:fill="FFFF00"/>
        </w:rPr>
        <w:br/>
      </w:r>
      <w:bookmarkStart w:id="0" w:name="_Hlk126735079"/>
      <w:r>
        <w:rPr>
          <w:b w:val="0"/>
          <w:bCs w:val="0"/>
          <w:sz w:val="22"/>
          <w:szCs w:val="22"/>
        </w:rPr>
        <w:t>Na podstawie art. 30 ust. 2 pkt 3 ustawy z dnia 8 marca 1990 r. o samorządzie gminnym (</w:t>
      </w:r>
      <w:r>
        <w:rPr>
          <w:rStyle w:val="ng-binding"/>
          <w:b w:val="0"/>
          <w:bCs w:val="0"/>
          <w:sz w:val="22"/>
          <w:szCs w:val="22"/>
        </w:rPr>
        <w:t xml:space="preserve">Dz.U.2023.40 </w:t>
      </w:r>
      <w:proofErr w:type="spellStart"/>
      <w:r>
        <w:rPr>
          <w:rStyle w:val="ng-binding"/>
          <w:b w:val="0"/>
          <w:bCs w:val="0"/>
          <w:sz w:val="22"/>
          <w:szCs w:val="22"/>
        </w:rPr>
        <w:t>t.j</w:t>
      </w:r>
      <w:proofErr w:type="spellEnd"/>
      <w:r>
        <w:rPr>
          <w:rStyle w:val="ng-binding"/>
          <w:b w:val="0"/>
          <w:bCs w:val="0"/>
          <w:sz w:val="22"/>
          <w:szCs w:val="22"/>
        </w:rPr>
        <w:t>.</w:t>
      </w:r>
      <w:r>
        <w:rPr>
          <w:b w:val="0"/>
          <w:bCs w:val="0"/>
          <w:sz w:val="22"/>
          <w:szCs w:val="22"/>
        </w:rPr>
        <w:t xml:space="preserve"> </w:t>
      </w:r>
      <w:r>
        <w:rPr>
          <w:rStyle w:val="ng-scope"/>
          <w:b w:val="0"/>
          <w:bCs w:val="0"/>
          <w:sz w:val="22"/>
          <w:szCs w:val="22"/>
        </w:rPr>
        <w:t>z dnia</w:t>
      </w:r>
      <w:r>
        <w:rPr>
          <w:b w:val="0"/>
          <w:bCs w:val="0"/>
          <w:sz w:val="22"/>
          <w:szCs w:val="22"/>
        </w:rPr>
        <w:t xml:space="preserve"> 2023.01.05), Wójt Gminy Wijewo zarządza, co następuje:</w:t>
      </w:r>
      <w:bookmarkEnd w:id="0"/>
    </w:p>
    <w:p w14:paraId="6A9BCE3D" w14:textId="77777777" w:rsidR="00175CD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§1.</w:t>
      </w:r>
    </w:p>
    <w:p w14:paraId="7643E202" w14:textId="77777777" w:rsidR="00175CDA" w:rsidRDefault="00000000">
      <w:pPr>
        <w:pStyle w:val="Standard"/>
        <w:autoSpaceDE w:val="0"/>
      </w:pPr>
      <w:r>
        <w:rPr>
          <w:rFonts w:eastAsia="Times New Roman" w:cs="Times New Roman"/>
        </w:rPr>
        <w:t xml:space="preserve">W celu przeprowadzenia  II </w:t>
      </w:r>
      <w:r>
        <w:rPr>
          <w:rFonts w:eastAsia="Calibri"/>
          <w:lang w:eastAsia="en-US"/>
        </w:rPr>
        <w:t>przetargu ustnego nieograniczonego na sprzedaż autobusu szkolnego marki Autosan, stanowiącego własność Gminy Wijewo</w:t>
      </w:r>
      <w:r>
        <w:rPr>
          <w:rFonts w:eastAsia="Times New Roman" w:cs="Times New Roman"/>
        </w:rPr>
        <w:t>, powołuję komisję przetargową w składzie: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- Leszek Józefczak – przewodniczący</w:t>
      </w:r>
    </w:p>
    <w:p w14:paraId="25425D7D" w14:textId="77777777" w:rsidR="00175CDA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Patrycja </w:t>
      </w:r>
      <w:proofErr w:type="spellStart"/>
      <w:r>
        <w:rPr>
          <w:rFonts w:eastAsia="Times New Roman" w:cs="Times New Roman"/>
        </w:rPr>
        <w:t>Babuszkiewicz</w:t>
      </w:r>
      <w:proofErr w:type="spellEnd"/>
      <w:r>
        <w:rPr>
          <w:rFonts w:eastAsia="Times New Roman" w:cs="Times New Roman"/>
        </w:rPr>
        <w:t xml:space="preserve"> – członek</w:t>
      </w:r>
    </w:p>
    <w:p w14:paraId="7E095A80" w14:textId="77777777" w:rsidR="00175CDA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- Patrycja Poddenek - Gieraga - członek</w:t>
      </w:r>
    </w:p>
    <w:p w14:paraId="47E1D563" w14:textId="77777777" w:rsidR="00175CDA" w:rsidRDefault="00000000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§2.</w:t>
      </w:r>
    </w:p>
    <w:p w14:paraId="3DC41E97" w14:textId="77777777" w:rsidR="00175CDA" w:rsidRDefault="00000000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Komisja przetargowa rozpocznie pracę z dniem powołania i działać będzie do dnia zakończenia procedury przetargowej.</w:t>
      </w:r>
    </w:p>
    <w:p w14:paraId="27D668B7" w14:textId="77777777" w:rsidR="00175CD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</w:rPr>
        <w:br/>
      </w:r>
      <w:r>
        <w:rPr>
          <w:rFonts w:eastAsia="Times New Roman" w:cs="Times New Roman"/>
          <w:b/>
          <w:bCs/>
        </w:rPr>
        <w:t>§3.</w:t>
      </w:r>
    </w:p>
    <w:p w14:paraId="677BF07F" w14:textId="77777777" w:rsidR="00175CDA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Ustala się regulamin pracy komisji przetargowej wskazanej w §1, stanowiący załącznik do niniejszego zarządzenia.</w:t>
      </w:r>
    </w:p>
    <w:p w14:paraId="18C624EF" w14:textId="77777777" w:rsidR="00175CDA" w:rsidRDefault="00000000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§4.</w:t>
      </w:r>
    </w:p>
    <w:p w14:paraId="0483B4C7" w14:textId="77777777" w:rsidR="00175CDA" w:rsidRDefault="00000000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Wykonanie zarządzenia powierza się Wójtowi Gminy Wijewo.</w:t>
      </w:r>
    </w:p>
    <w:p w14:paraId="4BBAE280" w14:textId="77777777" w:rsidR="00175CDA" w:rsidRDefault="00000000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§5.</w:t>
      </w:r>
    </w:p>
    <w:p w14:paraId="5B9028C8" w14:textId="77777777" w:rsidR="00175CDA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</w:rPr>
        <w:t xml:space="preserve">Zarządzenie wchodzi w życie z dniem podjęcia. </w:t>
      </w:r>
      <w:r>
        <w:rPr>
          <w:rFonts w:eastAsia="Times New Roman" w:cs="Times New Roman"/>
        </w:rPr>
        <w:br/>
      </w:r>
    </w:p>
    <w:p w14:paraId="44796A28" w14:textId="77777777" w:rsidR="00175CDA" w:rsidRDefault="00175CDA">
      <w:pPr>
        <w:pStyle w:val="Standard"/>
        <w:autoSpaceDE w:val="0"/>
        <w:spacing w:after="200"/>
        <w:jc w:val="left"/>
        <w:rPr>
          <w:rFonts w:cs="Times New Roman"/>
        </w:rPr>
      </w:pPr>
    </w:p>
    <w:p w14:paraId="00EA50C9" w14:textId="77777777" w:rsidR="00175CDA" w:rsidRDefault="00175CDA">
      <w:pPr>
        <w:pStyle w:val="Standard"/>
        <w:autoSpaceDE w:val="0"/>
        <w:spacing w:after="200"/>
        <w:jc w:val="left"/>
        <w:rPr>
          <w:rFonts w:cs="Times New Roman"/>
        </w:rPr>
      </w:pPr>
    </w:p>
    <w:p w14:paraId="3829D0BD" w14:textId="77777777" w:rsidR="00175CDA" w:rsidRDefault="00175CDA">
      <w:pPr>
        <w:pStyle w:val="Standard"/>
        <w:autoSpaceDE w:val="0"/>
        <w:spacing w:after="200"/>
        <w:jc w:val="left"/>
        <w:rPr>
          <w:rFonts w:cs="Times New Roman"/>
        </w:rPr>
      </w:pPr>
    </w:p>
    <w:p w14:paraId="3739B276" w14:textId="77777777" w:rsidR="00175CDA" w:rsidRDefault="00175CDA">
      <w:pPr>
        <w:pStyle w:val="Standard"/>
        <w:autoSpaceDE w:val="0"/>
        <w:spacing w:after="200"/>
        <w:jc w:val="left"/>
        <w:rPr>
          <w:rFonts w:cs="Times New Roman"/>
        </w:rPr>
      </w:pPr>
    </w:p>
    <w:p w14:paraId="3B8028F7" w14:textId="77777777" w:rsidR="00175CDA" w:rsidRDefault="00175CDA">
      <w:pPr>
        <w:pStyle w:val="Standard"/>
        <w:autoSpaceDE w:val="0"/>
        <w:spacing w:after="200"/>
        <w:jc w:val="left"/>
        <w:rPr>
          <w:rFonts w:cs="Times New Roman"/>
        </w:rPr>
      </w:pPr>
    </w:p>
    <w:p w14:paraId="3EB06C3D" w14:textId="77777777" w:rsidR="00175CDA" w:rsidRDefault="00175CDA">
      <w:pPr>
        <w:pStyle w:val="Standard"/>
        <w:autoSpaceDE w:val="0"/>
        <w:spacing w:after="200"/>
        <w:jc w:val="left"/>
        <w:rPr>
          <w:rFonts w:cs="Times New Roman"/>
        </w:rPr>
      </w:pPr>
    </w:p>
    <w:p w14:paraId="11353834" w14:textId="77777777" w:rsidR="00175CDA" w:rsidRDefault="00175CDA">
      <w:pPr>
        <w:pStyle w:val="Standard"/>
        <w:autoSpaceDE w:val="0"/>
        <w:spacing w:after="200"/>
        <w:jc w:val="left"/>
        <w:rPr>
          <w:rFonts w:cs="Times New Roman"/>
        </w:rPr>
      </w:pPr>
    </w:p>
    <w:p w14:paraId="41B9E6C7" w14:textId="77777777" w:rsidR="00175CDA" w:rsidRDefault="00175CDA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13D72980" w14:textId="77777777" w:rsidR="00175CDA" w:rsidRDefault="00175CDA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405FD8BC" w14:textId="77777777" w:rsidR="00175CDA" w:rsidRDefault="00175CDA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380A77D8" w14:textId="77777777" w:rsidR="00175CDA" w:rsidRDefault="00000000">
      <w:pPr>
        <w:pStyle w:val="Standard"/>
        <w:autoSpaceDE w:val="0"/>
        <w:spacing w:after="200"/>
        <w:jc w:val="right"/>
      </w:pPr>
      <w:r>
        <w:rPr>
          <w:rFonts w:eastAsia="Times New Roman" w:cs="Times New Roman"/>
          <w:sz w:val="16"/>
          <w:szCs w:val="16"/>
        </w:rPr>
        <w:lastRenderedPageBreak/>
        <w:t>Załącznik nr 1 do zarządzenia</w:t>
      </w:r>
      <w:r>
        <w:rPr>
          <w:rFonts w:eastAsia="Times New Roman" w:cs="Times New Roman"/>
          <w:sz w:val="16"/>
          <w:szCs w:val="16"/>
        </w:rPr>
        <w:br/>
        <w:t>nr 0050.2.44.2023</w:t>
      </w:r>
      <w:r>
        <w:rPr>
          <w:rFonts w:eastAsia="Times New Roman" w:cs="Times New Roman"/>
          <w:sz w:val="16"/>
          <w:szCs w:val="16"/>
        </w:rPr>
        <w:br/>
        <w:t>Wójta Gminy Wijewo z dnia 28.04.2023r..</w:t>
      </w:r>
    </w:p>
    <w:p w14:paraId="04A46141" w14:textId="77777777" w:rsidR="00175CDA" w:rsidRDefault="00175CDA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3133AE8A" w14:textId="77777777" w:rsidR="00175CDA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REGULAMIN</w:t>
      </w:r>
    </w:p>
    <w:p w14:paraId="26BBB941" w14:textId="77777777" w:rsidR="00175CD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 xml:space="preserve">pracy Komisji Przetargowej powołanej do </w:t>
      </w:r>
      <w:r>
        <w:rPr>
          <w:rFonts w:eastAsia="Times New Roman" w:cs="Times New Roman"/>
          <w:b/>
          <w:bCs/>
        </w:rPr>
        <w:t xml:space="preserve">przeprowadzenia II </w:t>
      </w:r>
      <w:r>
        <w:rPr>
          <w:rFonts w:eastAsia="Calibri"/>
          <w:b/>
          <w:bCs/>
          <w:lang w:eastAsia="en-US"/>
        </w:rPr>
        <w:t>przetargu ustnego nieograniczonego na sprzedaż autobusu szkolnego marki Autosan, stanowiącego własność Gminy Wijewo</w:t>
      </w:r>
    </w:p>
    <w:p w14:paraId="0ABEB348" w14:textId="77777777" w:rsidR="00175CDA" w:rsidRDefault="00175CDA">
      <w:pPr>
        <w:pStyle w:val="Standard"/>
        <w:autoSpaceDE w:val="0"/>
        <w:spacing w:after="200"/>
      </w:pPr>
    </w:p>
    <w:p w14:paraId="50F07B44" w14:textId="77777777" w:rsidR="00175CD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>§1.</w:t>
      </w:r>
    </w:p>
    <w:p w14:paraId="34B5BCB1" w14:textId="77777777" w:rsidR="00175CD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sz w:val="22"/>
          <w:szCs w:val="22"/>
        </w:rPr>
        <w:t xml:space="preserve">Czynności związane z przeprowadzeniem II </w:t>
      </w:r>
      <w:r>
        <w:rPr>
          <w:rFonts w:eastAsia="Calibri"/>
          <w:lang w:eastAsia="en-US"/>
        </w:rPr>
        <w:t>przetargu ustnego nieograniczonego na sprzedaż autobusu szkolnego marki Autosan</w:t>
      </w:r>
      <w:r>
        <w:rPr>
          <w:rFonts w:eastAsia="Times New Roman" w:cs="Times New Roman"/>
          <w:sz w:val="22"/>
          <w:szCs w:val="22"/>
        </w:rPr>
        <w:t>, wykonuje Komisja Przetargowa powołana zarządzeniem Nr 0050.2.44.2023 Wójta Gminy Wijewo z dnia 28.04.2023 r., zwana dalej Komisją.</w:t>
      </w:r>
    </w:p>
    <w:p w14:paraId="3B1495BD" w14:textId="77777777" w:rsidR="00175CD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>§2.</w:t>
      </w:r>
    </w:p>
    <w:p w14:paraId="1FC1396C" w14:textId="77777777" w:rsidR="00175CDA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Pracami Komisji kieruje Przewodniczący Komisji.</w:t>
      </w:r>
    </w:p>
    <w:p w14:paraId="52C49BD5" w14:textId="77777777" w:rsidR="00175CDA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Każdy z uczestników przetargu zobowiązany jest wpisać się na listę uczestników wraz ze wskazaniem serii i numeru dokumentu stwierdzającego tożsamość, a jeżeli uczestnika przetargu zastępuje inna osoba, winna ona przedstawić jego pełnomocnictwo.</w:t>
      </w:r>
    </w:p>
    <w:p w14:paraId="5B9B0BAD" w14:textId="77777777" w:rsidR="00175CDA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Każdy z uczestników przetargu zobowiązany jest przedłożyć Komisji, a ta z kolei zobowiązana jest do sprawdzenia następujących dokumentów:</w:t>
      </w:r>
    </w:p>
    <w:p w14:paraId="661BC8C2" w14:textId="77777777" w:rsidR="00175CDA" w:rsidRDefault="00000000">
      <w:pPr>
        <w:pStyle w:val="Standard"/>
        <w:autoSpaceDE w:val="0"/>
        <w:ind w:left="426"/>
      </w:pPr>
      <w:r>
        <w:rPr>
          <w:rFonts w:eastAsia="Times New Roman" w:cs="Times New Roman"/>
          <w:b/>
          <w:bCs/>
          <w:sz w:val="22"/>
          <w:szCs w:val="22"/>
        </w:rPr>
        <w:t>a)</w:t>
      </w:r>
      <w:r>
        <w:rPr>
          <w:rFonts w:eastAsia="Times New Roman" w:cs="Times New Roman"/>
          <w:sz w:val="22"/>
          <w:szCs w:val="22"/>
        </w:rPr>
        <w:t xml:space="preserve"> o wyrażeniu zgody na przetwarzanie danych osobowych przez Gminę Wijewo w związku z przetargiem na </w:t>
      </w:r>
      <w:r>
        <w:rPr>
          <w:rFonts w:eastAsia="Calibri"/>
          <w:lang w:eastAsia="en-US"/>
        </w:rPr>
        <w:t>sprzedaż autobusu szkolnego marki Autosan</w:t>
      </w:r>
      <w:r>
        <w:rPr>
          <w:rFonts w:eastAsia="Times New Roman" w:cs="Times New Roman"/>
          <w:sz w:val="22"/>
          <w:szCs w:val="22"/>
        </w:rPr>
        <w:t>.</w:t>
      </w:r>
    </w:p>
    <w:p w14:paraId="52F19D4E" w14:textId="77777777" w:rsidR="00175CDA" w:rsidRDefault="00000000">
      <w:pPr>
        <w:pStyle w:val="Standard"/>
        <w:autoSpaceDE w:val="0"/>
        <w:ind w:left="426"/>
      </w:pPr>
      <w:r>
        <w:rPr>
          <w:rFonts w:eastAsia="Times New Roman" w:cs="Times New Roman"/>
          <w:b/>
          <w:bCs/>
          <w:sz w:val="22"/>
          <w:szCs w:val="22"/>
        </w:rPr>
        <w:t>b)</w:t>
      </w:r>
      <w:r>
        <w:rPr>
          <w:rFonts w:eastAsia="Times New Roman" w:cs="Times New Roman"/>
          <w:sz w:val="22"/>
          <w:szCs w:val="22"/>
        </w:rPr>
        <w:t xml:space="preserve"> że znany jest im stan przedmiotu przetargu i nie wnoszą z tytułu stanu przedmiotu przetargu żadnych zastrzeżeń.</w:t>
      </w:r>
    </w:p>
    <w:p w14:paraId="1A2CA995" w14:textId="77777777" w:rsidR="00175CDA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Komisja przetargowa podejmuje rozstrzygnięcia w drodze głosowania.</w:t>
      </w:r>
    </w:p>
    <w:p w14:paraId="3E72705A" w14:textId="77777777" w:rsidR="00175CDA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przetargu nie mogą uczestniczyć osoby wchodzące w skład Komisji oraz osoby bliskie tym osobom, a także osoby, które pozostają z członkami Komisji w takim stosunku prawnym i faktycznym, że może budzić to uzasadnione wątpliwości, co do bezstronności Komisji. Członkowie Komisji przed rozpoczęciem przetargu składają stosowne oświadczenia.</w:t>
      </w:r>
    </w:p>
    <w:p w14:paraId="474D0184" w14:textId="77777777" w:rsidR="00175CDA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razie zgłoszenia ww. osób do uczestnictwa w przetargu, osoby takie winny być wykluczone ze składu Komisji.</w:t>
      </w:r>
    </w:p>
    <w:p w14:paraId="703FF01B" w14:textId="77777777" w:rsidR="00175CDA" w:rsidRDefault="00000000">
      <w:pPr>
        <w:pStyle w:val="Standard"/>
        <w:numPr>
          <w:ilvl w:val="0"/>
          <w:numId w:val="1"/>
        </w:numPr>
        <w:autoSpaceDE w:val="0"/>
        <w:jc w:val="left"/>
      </w:pPr>
      <w:r>
        <w:rPr>
          <w:rFonts w:eastAsia="Times New Roman" w:cs="Times New Roman"/>
          <w:sz w:val="22"/>
          <w:szCs w:val="22"/>
        </w:rPr>
        <w:t>W przypadku nieobecności lub wykluczenia ze składu Komisji Przewodniczącego Komisji, zostaje on zastąpiony przez osobę wyłonioną ze składu Komisji w drodze głosowania.</w:t>
      </w:r>
      <w:r>
        <w:rPr>
          <w:rFonts w:eastAsia="Times New Roman" w:cs="Times New Roman"/>
          <w:b/>
          <w:bCs/>
          <w:sz w:val="22"/>
          <w:szCs w:val="22"/>
        </w:rPr>
        <w:br/>
      </w:r>
    </w:p>
    <w:p w14:paraId="5FEB1CC4" w14:textId="77777777" w:rsidR="00175CDA" w:rsidRDefault="00000000">
      <w:pPr>
        <w:pStyle w:val="Standard"/>
        <w:autoSpaceDE w:val="0"/>
        <w:spacing w:after="200"/>
        <w:ind w:left="36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§3.</w:t>
      </w:r>
    </w:p>
    <w:p w14:paraId="59BB66D7" w14:textId="77777777" w:rsidR="00175CDA" w:rsidRDefault="00000000">
      <w:pPr>
        <w:jc w:val="both"/>
      </w:pPr>
      <w:r>
        <w:rPr>
          <w:rFonts w:eastAsia="Times New Roman" w:cs="Times New Roman"/>
          <w:sz w:val="22"/>
          <w:szCs w:val="22"/>
        </w:rPr>
        <w:t xml:space="preserve">Przetarg odbędzie się w termie wskazanym w ogłoszeniu o przetargu, tj. 08.05.2023 r. o godz. 13:00 </w:t>
      </w:r>
      <w:r>
        <w:rPr>
          <w:sz w:val="22"/>
          <w:szCs w:val="22"/>
        </w:rPr>
        <w:t>w siedzibie Urzędu Gminy w Wijewie, ul. Parkowa 1, 64-150 Wijewo – pokój nr 2 (salka sesyjna).</w:t>
      </w:r>
    </w:p>
    <w:p w14:paraId="05652591" w14:textId="77777777" w:rsidR="00175CDA" w:rsidRDefault="00000000">
      <w:pPr>
        <w:pStyle w:val="Standard"/>
        <w:autoSpaceDE w:val="0"/>
        <w:spacing w:after="200"/>
        <w:jc w:val="center"/>
      </w:pPr>
      <w:r>
        <w:rPr>
          <w:rFonts w:cs="Times New Roman"/>
          <w:b/>
          <w:bCs/>
        </w:rPr>
        <w:t>§4.</w:t>
      </w:r>
    </w:p>
    <w:p w14:paraId="145EEEE4" w14:textId="77777777" w:rsidR="00175CDA" w:rsidRDefault="00000000">
      <w:pPr>
        <w:pStyle w:val="Standard"/>
        <w:numPr>
          <w:ilvl w:val="0"/>
          <w:numId w:val="2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Przewodniczący Komisji otwiera przetarg, przekazując uczestnikom informacje o przedmiocie przetargu.</w:t>
      </w:r>
    </w:p>
    <w:p w14:paraId="18FF51AF" w14:textId="77777777" w:rsidR="00175CDA" w:rsidRDefault="00000000">
      <w:pPr>
        <w:pStyle w:val="Standard"/>
        <w:numPr>
          <w:ilvl w:val="0"/>
          <w:numId w:val="2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Przewodniczący Komisji informuje uczestników przetargu, że po trzecim wywołaniu najwyższej zaoferowanej ceny dalsze postąpienia nie zostaną przyjęte.</w:t>
      </w:r>
    </w:p>
    <w:p w14:paraId="15ED6A89" w14:textId="77777777" w:rsidR="00175CDA" w:rsidRDefault="00000000">
      <w:pPr>
        <w:widowControl/>
        <w:numPr>
          <w:ilvl w:val="0"/>
          <w:numId w:val="2"/>
        </w:num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Ustala się minimalne postąpienie w wysokości 300,00 zł (słownie: trzysta złotych 00/100).</w:t>
      </w:r>
    </w:p>
    <w:p w14:paraId="501CD9F1" w14:textId="77777777" w:rsidR="00175CDA" w:rsidRDefault="00000000">
      <w:pPr>
        <w:pStyle w:val="Standard"/>
        <w:numPr>
          <w:ilvl w:val="0"/>
          <w:numId w:val="2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Uczestnicy przetargu zgłaszają ustnie kolejne postąpienia ceny, dopóki mimo trzykrotnego wywołania nie ma dalszych postąpień.</w:t>
      </w:r>
    </w:p>
    <w:p w14:paraId="7DE1DA06" w14:textId="77777777" w:rsidR="00175CDA" w:rsidRDefault="00000000">
      <w:pPr>
        <w:pStyle w:val="Standard"/>
        <w:numPr>
          <w:ilvl w:val="0"/>
          <w:numId w:val="2"/>
        </w:numPr>
        <w:autoSpaceDE w:val="0"/>
      </w:pPr>
      <w:r>
        <w:rPr>
          <w:rFonts w:cs="Times New Roman"/>
        </w:rPr>
        <w:t>Przetarg jest ważny bez względu na liczbę uczestników przetargu, jeżeli chociaż jeden uczestnik zaoferuje co najmniej jedno postąpienie powyżej ceny wywoławczej</w:t>
      </w:r>
      <w:r>
        <w:rPr>
          <w:rFonts w:eastAsia="Times New Roman" w:cs="Times New Roman"/>
          <w:sz w:val="22"/>
          <w:szCs w:val="22"/>
        </w:rPr>
        <w:t>.</w:t>
      </w:r>
    </w:p>
    <w:p w14:paraId="5C761276" w14:textId="77777777" w:rsidR="00175CDA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Po ustaniu zgłaszania postąpień przewodniczący Komisji wywołuje trzykrotnie ostatnią, najwyższą cenę i zamyka przetarg, a następnie ogłasza imię i nazwisko oraz nazwę lub firmę osoby, która przetarg wygrała.</w:t>
      </w:r>
    </w:p>
    <w:p w14:paraId="38AF237E" w14:textId="77777777" w:rsidR="00175CDA" w:rsidRDefault="00175CDA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</w:p>
    <w:p w14:paraId="31F15E75" w14:textId="77777777" w:rsidR="00175CDA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§5.</w:t>
      </w:r>
    </w:p>
    <w:p w14:paraId="13C18580" w14:textId="77777777" w:rsidR="00175CD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1</w:t>
      </w:r>
      <w:r>
        <w:rPr>
          <w:rFonts w:eastAsia="Times New Roman" w:cs="Times New Roman"/>
          <w:sz w:val="22"/>
          <w:szCs w:val="22"/>
        </w:rPr>
        <w:t>.Przewodniczący komisji sporządza protokół z przeprowadzonego przetargu, który powinien zawierać informacje dotyczące:</w:t>
      </w:r>
    </w:p>
    <w:p w14:paraId="022B2E8F" w14:textId="77777777" w:rsidR="00175CDA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  <w:kern w:val="0"/>
          <w:lang w:eastAsia="pl-PL"/>
        </w:rPr>
        <w:t>1) termin, miejsce i rodzaj przetargu,</w:t>
      </w:r>
      <w:r>
        <w:rPr>
          <w:rFonts w:eastAsia="Times New Roman" w:cs="Times New Roman"/>
          <w:kern w:val="0"/>
          <w:lang w:eastAsia="pl-PL"/>
        </w:rPr>
        <w:br/>
        <w:t>2) określenie przedmiotu przetargu,</w:t>
      </w:r>
      <w:r>
        <w:rPr>
          <w:rFonts w:eastAsia="Times New Roman" w:cs="Times New Roman"/>
          <w:kern w:val="0"/>
          <w:lang w:eastAsia="pl-PL"/>
        </w:rPr>
        <w:br/>
        <w:t>3) wyjaśnienia i oświadczenia złożone przez oferentów,</w:t>
      </w:r>
      <w:r>
        <w:rPr>
          <w:rFonts w:eastAsia="Times New Roman" w:cs="Times New Roman"/>
          <w:kern w:val="0"/>
          <w:lang w:eastAsia="pl-PL"/>
        </w:rPr>
        <w:br/>
        <w:t>4) informacje o osobach dopuszczonych i niedopuszczonych do uczestniczenia</w:t>
      </w:r>
      <w:r>
        <w:rPr>
          <w:rFonts w:eastAsia="Times New Roman" w:cs="Times New Roman"/>
          <w:kern w:val="0"/>
          <w:lang w:eastAsia="pl-PL"/>
        </w:rPr>
        <w:br/>
        <w:t>w przetargu, wraz z uzasadnieniem,</w:t>
      </w:r>
      <w:r>
        <w:rPr>
          <w:rFonts w:eastAsia="Times New Roman" w:cs="Times New Roman"/>
          <w:kern w:val="0"/>
          <w:lang w:eastAsia="pl-PL"/>
        </w:rPr>
        <w:br/>
        <w:t>5) wysokość ceny wywoławczej,</w:t>
      </w:r>
      <w:r>
        <w:rPr>
          <w:rFonts w:eastAsia="Times New Roman" w:cs="Times New Roman"/>
          <w:kern w:val="0"/>
          <w:lang w:eastAsia="pl-PL"/>
        </w:rPr>
        <w:br/>
        <w:t>6) najwyższa cenę zaoferowaną za przedmiot sprzedaży.</w:t>
      </w:r>
      <w:r>
        <w:rPr>
          <w:rFonts w:eastAsia="Times New Roman" w:cs="Times New Roman"/>
          <w:kern w:val="0"/>
          <w:lang w:eastAsia="pl-PL"/>
        </w:rPr>
        <w:br/>
        <w:t>7) wysokość ceny nabycia i oznaczenie kwoty, jaką nabywca uiści na poczet ceny.</w:t>
      </w:r>
      <w:r>
        <w:rPr>
          <w:rFonts w:eastAsia="Times New Roman" w:cs="Times New Roman"/>
          <w:kern w:val="0"/>
          <w:lang w:eastAsia="pl-PL"/>
        </w:rPr>
        <w:br/>
        <w:t>8) uzasadnienie rozstrzygnięć podjętych przez Komisję Przetargową,</w:t>
      </w:r>
      <w:r>
        <w:rPr>
          <w:rFonts w:eastAsia="Times New Roman" w:cs="Times New Roman"/>
          <w:kern w:val="0"/>
          <w:lang w:eastAsia="pl-PL"/>
        </w:rPr>
        <w:br/>
        <w:t>9) imię, nazwisko (firmę) i miejsce zamieszkania nabywcy lub jego siedzibę,</w:t>
      </w:r>
      <w:r>
        <w:rPr>
          <w:rFonts w:eastAsia="Times New Roman" w:cs="Times New Roman"/>
          <w:kern w:val="0"/>
          <w:lang w:eastAsia="pl-PL"/>
        </w:rPr>
        <w:br/>
        <w:t>I0)imiona i nazwiska oraz podpisy Przewodniczącego i Członków Komisji Przetargowej,</w:t>
      </w:r>
      <w:r>
        <w:rPr>
          <w:rFonts w:eastAsia="Times New Roman" w:cs="Times New Roman"/>
          <w:kern w:val="0"/>
          <w:lang w:eastAsia="pl-PL"/>
        </w:rPr>
        <w:br/>
        <w:t>11 )datę sporządzenia protokołu.</w:t>
      </w:r>
    </w:p>
    <w:p w14:paraId="4DA5DA1F" w14:textId="77777777" w:rsidR="00175CD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2.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pl-PL"/>
        </w:rPr>
        <w:t>Protokół podpisują Przewodniczący i Członkowie Komisji oraz osoba ustalona jako nabywca. Z chwilą podpisania protokołu, przetarg uważa się za zamknięty</w:t>
      </w:r>
      <w:r>
        <w:rPr>
          <w:rFonts w:eastAsia="Times New Roman" w:cs="Times New Roman"/>
          <w:sz w:val="22"/>
          <w:szCs w:val="22"/>
        </w:rPr>
        <w:t>.</w:t>
      </w:r>
    </w:p>
    <w:p w14:paraId="6EADBD9D" w14:textId="77777777" w:rsidR="00175CD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3.</w:t>
      </w:r>
      <w:r>
        <w:rPr>
          <w:rFonts w:eastAsia="Times New Roman" w:cs="Times New Roman"/>
          <w:sz w:val="22"/>
          <w:szCs w:val="22"/>
        </w:rPr>
        <w:t xml:space="preserve"> Protokół przeprowadzonego przetargu stanowi podstawę zawarcia umowy sprzedaży.</w:t>
      </w:r>
    </w:p>
    <w:p w14:paraId="1A502586" w14:textId="77777777" w:rsidR="00175CDA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§6.</w:t>
      </w:r>
    </w:p>
    <w:p w14:paraId="0FBC5854" w14:textId="77777777" w:rsidR="00175CD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1.</w:t>
      </w:r>
      <w:r>
        <w:rPr>
          <w:rFonts w:eastAsia="Times New Roman" w:cs="Times New Roman"/>
          <w:sz w:val="22"/>
          <w:szCs w:val="22"/>
        </w:rPr>
        <w:t xml:space="preserve"> Sprzedający zastrzega sobie prawo odwołania przetargu lub jego unieważnienia z uzasadnionej przyczyny.</w:t>
      </w:r>
    </w:p>
    <w:p w14:paraId="47954F67" w14:textId="77777777" w:rsidR="00175CDA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§7.</w:t>
      </w:r>
    </w:p>
    <w:p w14:paraId="461407CC" w14:textId="77777777" w:rsidR="00175CDA" w:rsidRDefault="00000000">
      <w:pPr>
        <w:pStyle w:val="Standard"/>
        <w:numPr>
          <w:ilvl w:val="1"/>
          <w:numId w:val="2"/>
        </w:numPr>
        <w:autoSpaceDE w:val="0"/>
        <w:spacing w:after="200"/>
        <w:ind w:left="284" w:hanging="284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Komisja uprawniona jest po zamknięciu przetargu do zweryfikowania prawdziwości złożonych przez uczestników przetargu oświadczeń, o których mowa w §2 ust 3.</w:t>
      </w:r>
    </w:p>
    <w:p w14:paraId="097BEDBC" w14:textId="77777777" w:rsidR="00175CDA" w:rsidRDefault="00000000">
      <w:pPr>
        <w:pStyle w:val="Standard"/>
        <w:numPr>
          <w:ilvl w:val="1"/>
          <w:numId w:val="2"/>
        </w:numPr>
        <w:autoSpaceDE w:val="0"/>
        <w:spacing w:after="200"/>
        <w:ind w:left="284" w:hanging="284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przypadku, gdy Komisja stwierdzi, że złożone oświadczenie nie jest zgodne ze stanem faktycznym, a uczestnik został ustalony jako nabywca, Wójt Gminy Wijewo ma prawo odstąpić od zawarcia umowy sprzedaży.</w:t>
      </w:r>
    </w:p>
    <w:p w14:paraId="725C09DB" w14:textId="77777777" w:rsidR="00175CDA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§8. </w:t>
      </w:r>
    </w:p>
    <w:p w14:paraId="4FF2F81D" w14:textId="77777777" w:rsidR="00175CD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kern w:val="0"/>
          <w:lang w:eastAsia="pl-PL"/>
        </w:rPr>
        <w:t>W zakresie nieuregulowanym niniejszym Regulaminem zastosowanie maja przepisy</w:t>
      </w:r>
      <w:r>
        <w:rPr>
          <w:rFonts w:eastAsia="Times New Roman" w:cs="Times New Roman"/>
          <w:kern w:val="0"/>
          <w:lang w:eastAsia="pl-PL"/>
        </w:rPr>
        <w:br/>
        <w:t>Kodeksu Cywilnego.</w:t>
      </w:r>
    </w:p>
    <w:p w14:paraId="37255D8F" w14:textId="77777777" w:rsidR="00175CDA" w:rsidRDefault="00175CD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2F82F571" w14:textId="77777777" w:rsidR="00175CDA" w:rsidRDefault="00175CD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4E0EB642" w14:textId="77777777" w:rsidR="00175CDA" w:rsidRDefault="00175CD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2572E363" w14:textId="77777777" w:rsidR="00175CDA" w:rsidRDefault="00175CD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438A0589" w14:textId="77777777" w:rsidR="00175CDA" w:rsidRDefault="00175CD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210337EE" w14:textId="77777777" w:rsidR="00175CDA" w:rsidRDefault="00175CD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1385732A" w14:textId="77777777" w:rsidR="00175CDA" w:rsidRDefault="00175CD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019FD399" w14:textId="77777777" w:rsidR="00175CDA" w:rsidRDefault="00175CD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6B85570B" w14:textId="77777777" w:rsidR="00175CDA" w:rsidRDefault="00175CDA">
      <w:pPr>
        <w:rPr>
          <w:rFonts w:cs="Times New Roman"/>
        </w:rPr>
      </w:pPr>
    </w:p>
    <w:sectPr w:rsidR="00175CD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7090A" w14:textId="77777777" w:rsidR="007A66A1" w:rsidRDefault="007A66A1">
      <w:r>
        <w:separator/>
      </w:r>
    </w:p>
  </w:endnote>
  <w:endnote w:type="continuationSeparator" w:id="0">
    <w:p w14:paraId="1D295EDC" w14:textId="77777777" w:rsidR="007A66A1" w:rsidRDefault="007A6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"/>
    <w:panose1 w:val="00000400000000000000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6BBD1" w14:textId="77777777" w:rsidR="007A66A1" w:rsidRDefault="007A66A1">
      <w:r>
        <w:rPr>
          <w:color w:val="000000"/>
        </w:rPr>
        <w:separator/>
      </w:r>
    </w:p>
  </w:footnote>
  <w:footnote w:type="continuationSeparator" w:id="0">
    <w:p w14:paraId="3D7D710B" w14:textId="77777777" w:rsidR="007A66A1" w:rsidRDefault="007A6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6829"/>
    <w:multiLevelType w:val="multilevel"/>
    <w:tmpl w:val="87904708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27F4E24"/>
    <w:multiLevelType w:val="multilevel"/>
    <w:tmpl w:val="259C5708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874194000">
    <w:abstractNumId w:val="0"/>
  </w:num>
  <w:num w:numId="2" w16cid:durableId="319774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75CDA"/>
    <w:rsid w:val="00175CDA"/>
    <w:rsid w:val="00574464"/>
    <w:rsid w:val="007A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1852"/>
  <w15:docId w15:val="{57CCC773-CE7A-4443-886E-07AA4207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uiPriority w:val="9"/>
    <w:unhideWhenUsed/>
    <w:qFormat/>
    <w:pPr>
      <w:widowControl/>
      <w:suppressAutoHyphens w:val="0"/>
      <w:spacing w:before="100" w:after="100"/>
      <w:textAlignment w:val="auto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NumberingSymbols">
    <w:name w:val="Numbering Symbols"/>
    <w:rPr>
      <w:b/>
      <w:bCs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customStyle="1" w:styleId="ng-binding">
    <w:name w:val="ng-binding"/>
    <w:basedOn w:val="Domylnaczcionkaakapitu"/>
  </w:style>
  <w:style w:type="character" w:customStyle="1" w:styleId="ng-scope">
    <w:name w:val="ng-scope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Patrycja Babuszkiewicz</dc:creator>
  <cp:lastModifiedBy>Referat Spraw Obywatelskich i Organizacyjnych</cp:lastModifiedBy>
  <cp:revision>2</cp:revision>
  <cp:lastPrinted>2023-04-28T07:49:00Z</cp:lastPrinted>
  <dcterms:created xsi:type="dcterms:W3CDTF">2023-04-28T10:53:00Z</dcterms:created>
  <dcterms:modified xsi:type="dcterms:W3CDTF">2023-04-28T10:53:00Z</dcterms:modified>
</cp:coreProperties>
</file>