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1C834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ZARZĄDZENIE  Nr 0050.2.109.2022</w:t>
      </w:r>
    </w:p>
    <w:p w14:paraId="1F1A5C51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WÓJTA GMINY WIJEWO</w:t>
      </w:r>
    </w:p>
    <w:p w14:paraId="515458B4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 dnia 17 października 2022 r.  </w:t>
      </w:r>
    </w:p>
    <w:p w14:paraId="2BDBE3F5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2DC4FD6E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793B2D1D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6E3EAEAA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sprawie zmian w budżecie gminy  na 2022 rok</w:t>
      </w:r>
    </w:p>
    <w:p w14:paraId="75BF96C8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</w:rPr>
      </w:pPr>
    </w:p>
    <w:p w14:paraId="52086D91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286037B5" w14:textId="77777777" w:rsidR="002733BF" w:rsidRDefault="002733BF" w:rsidP="002733BF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Na podstawie art. 257 pkt 1 i 3, art. 258 ustawy z dnia 27 sierpnia 2009 r. o finansach publicznych (</w:t>
      </w:r>
      <w:proofErr w:type="spellStart"/>
      <w:r>
        <w:rPr>
          <w:rFonts w:ascii="Arial" w:eastAsia="Calibri" w:hAnsi="Arial" w:cs="Arial"/>
        </w:rPr>
        <w:t>t.j</w:t>
      </w:r>
      <w:proofErr w:type="spellEnd"/>
      <w:r>
        <w:rPr>
          <w:rFonts w:ascii="Arial" w:eastAsia="Calibri" w:hAnsi="Arial" w:cs="Arial"/>
        </w:rPr>
        <w:t>. Dz. U. z 2022 r. poz. 1634 ze zm.) oraz § 11 ust 1 pkt 3 i ust. 2 uchwały budżetowej Gminy Wijewo na 2022 rok Nr XXXIII/256/2021 Rady Gminy Wijewo z  dnia 29 grudnia 2021 r.  zarządza się, co następuje:</w:t>
      </w:r>
    </w:p>
    <w:p w14:paraId="0E45E10A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29D6FEA5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37F3DAC1" w14:textId="77777777" w:rsidR="002733BF" w:rsidRDefault="002733BF" w:rsidP="002733B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 xml:space="preserve">     § 1</w:t>
      </w:r>
      <w:r>
        <w:rPr>
          <w:rFonts w:ascii="Arial" w:eastAsia="Calibri" w:hAnsi="Arial" w:cs="Arial"/>
        </w:rPr>
        <w:t xml:space="preserve">. 1. Dokonuje się zwiększenia dochodów i wydatków  budżetu gminy o kwotę 154.245,51 zł - zgodnie z Załącznikiem Nr 1 i Nr 2 do niniejszego Zarządzenia. </w:t>
      </w:r>
    </w:p>
    <w:p w14:paraId="211BFDA6" w14:textId="77777777" w:rsidR="002733BF" w:rsidRDefault="002733BF" w:rsidP="002733BF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49DE937C" w14:textId="77777777" w:rsidR="002733BF" w:rsidRDefault="002733BF" w:rsidP="002733BF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2.  Dokonuje się przeniesienia wydatków w  budżecie gminy na 2022 rok w wysokości 1.448,41 zł -  zgodnie z załącznikiem Nr 2  do niniejszego zarządzenia.</w:t>
      </w:r>
    </w:p>
    <w:p w14:paraId="7ACCCF24" w14:textId="77777777" w:rsidR="002733BF" w:rsidRDefault="002733BF" w:rsidP="002733BF">
      <w:pPr>
        <w:pStyle w:val="Normal"/>
      </w:pPr>
    </w:p>
    <w:p w14:paraId="1E3382C7" w14:textId="77777777" w:rsidR="002733BF" w:rsidRDefault="002733BF" w:rsidP="002733BF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3. Dokonuje się zmian w załączniku Nr 3 „Plan dochodów związanych z realizacją zadań zleconych z zakresu administracji rządowej oraz innych zadań zleconych ustawami na 2022 rok” - zgodnie z załącznikiem Nr 3 do niniejszego zarządzenia.</w:t>
      </w:r>
    </w:p>
    <w:p w14:paraId="392CD8F2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088B8ECA" w14:textId="77777777" w:rsidR="002733BF" w:rsidRDefault="002733BF" w:rsidP="002733BF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4. Dokonuje się zmian w załączniku Nr 4 „Plan wydatków związanych z realizacją zadań zleconych z zakresu administracji rządowej oraz innych zadań zleconych ustawami na 2022 rok” - zgodnie z załącznikiem Nr 4 do niniejszego zarządzenia.</w:t>
      </w:r>
    </w:p>
    <w:p w14:paraId="6CF18ACF" w14:textId="77777777" w:rsidR="002733BF" w:rsidRDefault="002733BF" w:rsidP="002733BF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09672695" w14:textId="77777777" w:rsidR="002733BF" w:rsidRDefault="002733BF" w:rsidP="002733B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553FCD83" w14:textId="77777777" w:rsidR="002733BF" w:rsidRDefault="002733BF" w:rsidP="002733B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0BBBFAF3" w14:textId="77777777" w:rsidR="002733BF" w:rsidRDefault="002733BF" w:rsidP="002733B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</w:t>
      </w:r>
      <w:r>
        <w:rPr>
          <w:rFonts w:ascii="Arial" w:eastAsia="Calibri" w:hAnsi="Arial" w:cs="Arial"/>
          <w:b/>
          <w:bCs/>
        </w:rPr>
        <w:t xml:space="preserve">§ 2. </w:t>
      </w:r>
      <w:r>
        <w:rPr>
          <w:rFonts w:ascii="Arial" w:eastAsia="Calibri" w:hAnsi="Arial" w:cs="Arial"/>
        </w:rPr>
        <w:t>Zarządzenie wchodzi w życie z dniem podjęcia.</w:t>
      </w:r>
    </w:p>
    <w:p w14:paraId="45970662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4DDCA9BA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5683364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9884F9B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D62C3B3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0FA946E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81CF0BE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94C6603" w14:textId="7816C15F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1C055359" w14:textId="135B3E4C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E71AF98" w14:textId="5A6A26B8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355C4C24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2F28741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D3B71C0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C87A1E0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A59F806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488CDC5D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EEEC1FC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894D776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11A8775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1CB7930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5F4C634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4A64B9B2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1534B55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Uzasadnienie</w:t>
      </w:r>
    </w:p>
    <w:p w14:paraId="221E6024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do Zarządzenia Wójta Gminy Wijewo Nr 0050.2.109.2022 z dnia 17 października 2022 r.</w:t>
      </w:r>
    </w:p>
    <w:p w14:paraId="025B1721" w14:textId="77777777" w:rsidR="002733BF" w:rsidRDefault="002733BF" w:rsidP="002733BF">
      <w:pPr>
        <w:widowControl w:val="0"/>
        <w:autoSpaceDE w:val="0"/>
        <w:autoSpaceDN w:val="0"/>
        <w:adjustRightInd w:val="0"/>
        <w:rPr>
          <w:rFonts w:ascii="Arial" w:eastAsia="Calibri" w:hAnsi="Arial" w:cs="Arial"/>
        </w:rPr>
      </w:pPr>
    </w:p>
    <w:p w14:paraId="7B92FC7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Zmiany w planie </w:t>
      </w:r>
      <w:r>
        <w:rPr>
          <w:rFonts w:ascii="Arial" w:eastAsia="Calibri" w:hAnsi="Arial" w:cs="Arial"/>
          <w:b/>
          <w:bCs/>
        </w:rPr>
        <w:t>dochodów</w:t>
      </w:r>
      <w:r>
        <w:rPr>
          <w:rFonts w:ascii="Arial" w:eastAsia="Calibri" w:hAnsi="Arial" w:cs="Arial"/>
        </w:rPr>
        <w:t xml:space="preserve"> :</w:t>
      </w:r>
    </w:p>
    <w:p w14:paraId="50ED4DC2" w14:textId="77777777" w:rsidR="002733BF" w:rsidRDefault="002733BF" w:rsidP="002733BF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</w:pPr>
    </w:p>
    <w:p w14:paraId="3ACCF01B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010</w:t>
      </w:r>
    </w:p>
    <w:p w14:paraId="63241379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01095 Pozostała działalność</w:t>
      </w:r>
    </w:p>
    <w:p w14:paraId="7A0BF6B9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2010  -  zwiększa się plan dotacji o  kwotę 154.245,51 zł.  </w:t>
      </w:r>
    </w:p>
    <w:p w14:paraId="38051B62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Powyższych zmian dokonano w wyniku otrzymanej informacji od  Wojewody Wielkopolskiego  Nr FB-I.3111.387.2022.13  z dnia 13 października 2022 r. Dotacja  przeznaczona na zwrot części  podatku akcyzowego zawartego w cenie oleju napędowego wykorzystywanego do produkcji rolnej przez producentów rolnych oraz na pokrycie kosztów postępowania w sprawie jego zwrotu, poniesionych w tym zakresie przez gminy województwa wielkopolskiego w II terminie płatniczym 2022 r.</w:t>
      </w:r>
    </w:p>
    <w:p w14:paraId="36F841F7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6D075F85" w14:textId="77777777" w:rsidR="002733BF" w:rsidRDefault="002733BF" w:rsidP="002733BF">
      <w:pPr>
        <w:pStyle w:val="Normal"/>
        <w:rPr>
          <w:sz w:val="22"/>
          <w:szCs w:val="22"/>
        </w:rPr>
      </w:pPr>
    </w:p>
    <w:p w14:paraId="4EE85366" w14:textId="77777777" w:rsidR="002733BF" w:rsidRDefault="002733BF" w:rsidP="002733BF">
      <w:pPr>
        <w:pStyle w:val="Normal"/>
        <w:rPr>
          <w:b/>
          <w:bCs/>
          <w:sz w:val="22"/>
          <w:szCs w:val="22"/>
        </w:rPr>
      </w:pPr>
    </w:p>
    <w:p w14:paraId="41D4410D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6D07721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Zmiany w planie </w:t>
      </w:r>
      <w:r>
        <w:rPr>
          <w:rFonts w:ascii="Arial" w:eastAsia="Calibri" w:hAnsi="Arial" w:cs="Arial"/>
          <w:b/>
          <w:bCs/>
        </w:rPr>
        <w:t>wydatków</w:t>
      </w:r>
      <w:r>
        <w:rPr>
          <w:rFonts w:ascii="Arial" w:eastAsia="Calibri" w:hAnsi="Arial" w:cs="Arial"/>
        </w:rPr>
        <w:t xml:space="preserve"> :</w:t>
      </w:r>
    </w:p>
    <w:p w14:paraId="0676D395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Jednostka budżetowa „Urząd Gminy Wijewo”</w:t>
      </w:r>
    </w:p>
    <w:p w14:paraId="179F9D26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615C801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34ABB30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010</w:t>
      </w:r>
    </w:p>
    <w:p w14:paraId="3A00BD62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01095 Pozostała działalność</w:t>
      </w:r>
    </w:p>
    <w:p w14:paraId="496E3344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4010  zwiększa się plan wydatków o kwotę 2.102,40 zł;</w:t>
      </w:r>
    </w:p>
    <w:p w14:paraId="23B1894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 zwiększa się plan wydatków o kwotę 361,40 zł;</w:t>
      </w:r>
    </w:p>
    <w:p w14:paraId="6CED2164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 zwiększa się plan wydatków o kwotę 14,70 zł;</w:t>
      </w:r>
    </w:p>
    <w:p w14:paraId="6026F209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4210  zwiększa się plan wydatków o kwotę  304,42 zł;</w:t>
      </w:r>
    </w:p>
    <w:p w14:paraId="51203516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4300  zwiększa się plan wydatków o kwotę 204,00 zł;</w:t>
      </w:r>
    </w:p>
    <w:p w14:paraId="5BA16375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4430  zwiększa się plan wydatków o kwotę 151.221,09 zł.</w:t>
      </w:r>
    </w:p>
    <w:p w14:paraId="597170DF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środki przyjęto do budżetu na podstawie otrzymanej dotacji  z przeznaczeniem  na zwrot (wypłaty) części podatku akcyzowego zawartego w cenie oleju napędowego wykorzystywanego do produkcji rolnej  producentom rolnym oraz wykorzystane zostaną środki na pokrycie kosztów postepowania w sprawie jego zwrotu ( druki wniosków, papier ksero, toner, usługi pocztowe, bankowe oraz na dodatki specjalne dla osób związanych z obsługą wypłat),  poniesionych w II terminie płatniczym 2022 roku.</w:t>
      </w:r>
    </w:p>
    <w:p w14:paraId="7003EE08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Pismo Wojewody Wielkopolskiego Nr FB-I.3111.387.2022.13 z dnia 19 października 2022 r.</w:t>
      </w:r>
    </w:p>
    <w:p w14:paraId="61CF8CA2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72531A0F" w14:textId="77777777" w:rsidR="002733BF" w:rsidRDefault="002733BF" w:rsidP="002733BF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-dział 754</w:t>
      </w:r>
    </w:p>
    <w:p w14:paraId="791BB146" w14:textId="77777777" w:rsidR="002733BF" w:rsidRDefault="002733BF" w:rsidP="002733BF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75412 Ochotnicze straże pożarne</w:t>
      </w:r>
    </w:p>
    <w:p w14:paraId="366CC623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4270  zmniejsza się plan wydatków o kwotę 500,00 zł;</w:t>
      </w:r>
    </w:p>
    <w:p w14:paraId="05FA025D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4430  zwiększa się plan wydatków o kwotę 500,00 zł.</w:t>
      </w:r>
    </w:p>
    <w:p w14:paraId="63394E80" w14:textId="77777777" w:rsidR="002733BF" w:rsidRDefault="002733BF" w:rsidP="002733BF">
      <w:pPr>
        <w:pStyle w:val="Normal"/>
        <w:rPr>
          <w:sz w:val="20"/>
          <w:szCs w:val="20"/>
        </w:rPr>
      </w:pPr>
      <w:r>
        <w:rPr>
          <w:sz w:val="20"/>
          <w:szCs w:val="20"/>
        </w:rPr>
        <w:t>Plan niniejszy dostosowuje się do potrzeb jednostek OSP w celu utrzymania gotowości bojowej (ubezpieczenie sprzętu).</w:t>
      </w:r>
    </w:p>
    <w:p w14:paraId="28855E7E" w14:textId="77777777" w:rsidR="002733BF" w:rsidRDefault="002733BF" w:rsidP="002733BF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</w:pPr>
    </w:p>
    <w:p w14:paraId="1F86C105" w14:textId="77777777" w:rsidR="002733BF" w:rsidRDefault="002733BF" w:rsidP="002733BF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852</w:t>
      </w:r>
    </w:p>
    <w:p w14:paraId="0FA7ADF8" w14:textId="77777777" w:rsidR="002733BF" w:rsidRDefault="002733BF" w:rsidP="002733BF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85295 Pozostała działalność</w:t>
      </w:r>
    </w:p>
    <w:p w14:paraId="2EC9ABB5" w14:textId="77777777" w:rsidR="002733BF" w:rsidRDefault="002733BF" w:rsidP="002733BF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4177 zmniejsza się plan wydatków o kwotę 948,41 zł;</w:t>
      </w:r>
    </w:p>
    <w:p w14:paraId="09CD0377" w14:textId="77777777" w:rsidR="002733BF" w:rsidRDefault="002733BF" w:rsidP="002733BF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4307 zwiększa się plan wydatków o kwotę 948,41 zł.</w:t>
      </w:r>
    </w:p>
    <w:p w14:paraId="190AB55D" w14:textId="77777777" w:rsidR="002733BF" w:rsidRDefault="002733BF" w:rsidP="002733BF">
      <w:pPr>
        <w:pStyle w:val="Normal"/>
        <w:rPr>
          <w:sz w:val="20"/>
          <w:szCs w:val="20"/>
        </w:rPr>
      </w:pPr>
      <w:r>
        <w:rPr>
          <w:sz w:val="20"/>
          <w:szCs w:val="20"/>
        </w:rPr>
        <w:t>Niniejsze zmiany wprowadza się w celu urealnienia planu w związku z zawartymi umowami o usługi w projekcie pn. „Wspieramy lokalną społeczność – Klub Seniora w Gminie Wijewo! – poprawa jakości życia mieszkańców”. Zadanie ujęte w WPF nie zmienia nakładów.</w:t>
      </w:r>
    </w:p>
    <w:p w14:paraId="4ADC6F0D" w14:textId="77777777" w:rsidR="002733BF" w:rsidRDefault="002733BF" w:rsidP="002733BF">
      <w:pPr>
        <w:pStyle w:val="Normal"/>
        <w:rPr>
          <w:sz w:val="20"/>
          <w:szCs w:val="20"/>
        </w:rPr>
      </w:pPr>
    </w:p>
    <w:p w14:paraId="059D1D65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777D4CBB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1CF5A61C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16F24389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67159D8F" w14:textId="77777777" w:rsidR="002733BF" w:rsidRDefault="002733BF" w:rsidP="002733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4B8FA1E8" w14:textId="77777777" w:rsidR="005D53CF" w:rsidRDefault="005D53CF"/>
    <w:sectPr w:rsidR="005D5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1D"/>
    <w:rsid w:val="002733BF"/>
    <w:rsid w:val="00420C1D"/>
    <w:rsid w:val="004D1824"/>
    <w:rsid w:val="005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55DCA"/>
  <w15:chartTrackingRefBased/>
  <w15:docId w15:val="{BC974349-0742-4F91-B5E0-F7E3B8C7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4D18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4D18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Domylnie">
    <w:name w:val="Domy?lnie"/>
    <w:basedOn w:val="Normal"/>
    <w:next w:val="Normal"/>
    <w:rsid w:val="002733B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541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4</cp:revision>
  <dcterms:created xsi:type="dcterms:W3CDTF">2022-09-01T10:16:00Z</dcterms:created>
  <dcterms:modified xsi:type="dcterms:W3CDTF">2022-10-21T07:01:00Z</dcterms:modified>
</cp:coreProperties>
</file>