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3F7E" w14:textId="2B0B61D5" w:rsidR="00DD60D9" w:rsidRPr="00502113" w:rsidRDefault="00DD60D9" w:rsidP="00DD60D9">
      <w:pPr>
        <w:pStyle w:val="Standard"/>
        <w:autoSpaceDE w:val="0"/>
        <w:spacing w:after="200"/>
        <w:jc w:val="right"/>
        <w:rPr>
          <w:rFonts w:ascii="Calibri" w:hAnsi="Calibri" w:cs="Calibri"/>
          <w:sz w:val="18"/>
          <w:szCs w:val="18"/>
        </w:rPr>
      </w:pPr>
      <w:r w:rsidRPr="00502113">
        <w:rPr>
          <w:rFonts w:ascii="Calibri" w:eastAsia="Times New Roman" w:hAnsi="Calibri" w:cs="Calibri"/>
          <w:sz w:val="18"/>
          <w:szCs w:val="18"/>
        </w:rPr>
        <w:t>Załącznik nr 1 do zarządzenia</w:t>
      </w:r>
      <w:r w:rsidRPr="00502113">
        <w:rPr>
          <w:rFonts w:ascii="Calibri" w:eastAsia="Times New Roman" w:hAnsi="Calibri" w:cs="Calibri"/>
          <w:sz w:val="18"/>
          <w:szCs w:val="18"/>
        </w:rPr>
        <w:br/>
      </w:r>
      <w:r w:rsidRPr="00502113">
        <w:rPr>
          <w:rFonts w:ascii="Calibri" w:eastAsia="Times New Roman" w:hAnsi="Calibri" w:cs="Calibri"/>
          <w:color w:val="000000" w:themeColor="text1"/>
          <w:sz w:val="18"/>
          <w:szCs w:val="18"/>
        </w:rPr>
        <w:t>nr 0050.</w:t>
      </w:r>
      <w:r w:rsidR="00C35FA9" w:rsidRPr="00502113">
        <w:rPr>
          <w:rFonts w:ascii="Calibri" w:eastAsia="Times New Roman" w:hAnsi="Calibri" w:cs="Calibri"/>
          <w:color w:val="000000" w:themeColor="text1"/>
          <w:sz w:val="18"/>
          <w:szCs w:val="18"/>
        </w:rPr>
        <w:t>2</w:t>
      </w:r>
      <w:r w:rsidR="00D57A40">
        <w:rPr>
          <w:rFonts w:ascii="Calibri" w:eastAsia="Times New Roman" w:hAnsi="Calibri" w:cs="Calibri"/>
          <w:color w:val="000000" w:themeColor="text1"/>
          <w:sz w:val="18"/>
          <w:szCs w:val="18"/>
        </w:rPr>
        <w:t>.67.</w:t>
      </w:r>
      <w:r w:rsidRPr="00502113">
        <w:rPr>
          <w:rFonts w:ascii="Calibri" w:eastAsia="Times New Roman" w:hAnsi="Calibri" w:cs="Calibri"/>
          <w:color w:val="000000" w:themeColor="text1"/>
          <w:sz w:val="18"/>
          <w:szCs w:val="18"/>
        </w:rPr>
        <w:t>2022</w:t>
      </w:r>
      <w:r w:rsidRPr="00502113">
        <w:rPr>
          <w:rFonts w:ascii="Calibri" w:eastAsia="Times New Roman" w:hAnsi="Calibri" w:cs="Calibri"/>
          <w:sz w:val="18"/>
          <w:szCs w:val="18"/>
        </w:rPr>
        <w:br/>
        <w:t>Wójta Gminy Wijewo z dnia</w:t>
      </w:r>
      <w:r w:rsidR="00D57A40">
        <w:rPr>
          <w:rFonts w:ascii="Calibri" w:eastAsia="Times New Roman" w:hAnsi="Calibri" w:cs="Calibri"/>
          <w:sz w:val="18"/>
          <w:szCs w:val="18"/>
        </w:rPr>
        <w:t xml:space="preserve"> 04</w:t>
      </w:r>
      <w:r w:rsidRPr="00502113">
        <w:rPr>
          <w:rFonts w:ascii="Calibri" w:eastAsia="Times New Roman" w:hAnsi="Calibri" w:cs="Calibri"/>
          <w:sz w:val="18"/>
          <w:szCs w:val="18"/>
        </w:rPr>
        <w:t>.0</w:t>
      </w:r>
      <w:r w:rsidR="00D57A40">
        <w:rPr>
          <w:rFonts w:ascii="Calibri" w:eastAsia="Times New Roman" w:hAnsi="Calibri" w:cs="Calibri"/>
          <w:sz w:val="18"/>
          <w:szCs w:val="18"/>
        </w:rPr>
        <w:t>7</w:t>
      </w:r>
      <w:r w:rsidRPr="00502113">
        <w:rPr>
          <w:rFonts w:ascii="Calibri" w:eastAsia="Times New Roman" w:hAnsi="Calibri" w:cs="Calibri"/>
          <w:sz w:val="18"/>
          <w:szCs w:val="18"/>
        </w:rPr>
        <w:t>.2022 r.</w:t>
      </w:r>
    </w:p>
    <w:p w14:paraId="7EDAA713" w14:textId="3C52FB3A" w:rsidR="00DD60D9" w:rsidRDefault="00DD60D9" w:rsidP="00502113">
      <w:pPr>
        <w:pStyle w:val="Standard"/>
        <w:autoSpaceDE w:val="0"/>
        <w:spacing w:after="200"/>
        <w:rPr>
          <w:rFonts w:eastAsia="Times New Roman" w:cs="Times New Roman"/>
          <w:sz w:val="16"/>
          <w:szCs w:val="16"/>
        </w:rPr>
      </w:pPr>
    </w:p>
    <w:p w14:paraId="567CAEAB" w14:textId="77777777" w:rsidR="00502113" w:rsidRDefault="00502113" w:rsidP="00502113">
      <w:pPr>
        <w:pStyle w:val="Standard"/>
        <w:autoSpaceDE w:val="0"/>
        <w:spacing w:after="200"/>
        <w:rPr>
          <w:rFonts w:eastAsia="Times New Roman" w:cs="Times New Roman"/>
          <w:sz w:val="16"/>
          <w:szCs w:val="16"/>
        </w:rPr>
      </w:pPr>
    </w:p>
    <w:p w14:paraId="1BFD428F" w14:textId="77777777" w:rsidR="00C35FA9" w:rsidRDefault="00C35FA9" w:rsidP="00DD60D9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25489018" w14:textId="0787DFC1" w:rsidR="00DD60D9" w:rsidRPr="00502113" w:rsidRDefault="00DD60D9" w:rsidP="00DD60D9">
      <w:pPr>
        <w:pStyle w:val="Standard"/>
        <w:autoSpaceDE w:val="0"/>
        <w:spacing w:after="200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sz w:val="22"/>
          <w:szCs w:val="22"/>
        </w:rPr>
        <w:t>REGULAMIN PRACY KOMSJI PRZETARGOWEJ</w:t>
      </w:r>
    </w:p>
    <w:p w14:paraId="7947EA88" w14:textId="37CD78F9" w:rsidR="00DD60D9" w:rsidRPr="00502113" w:rsidRDefault="00DD60D9" w:rsidP="00DD60D9">
      <w:pPr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 xml:space="preserve">powołanej do przeprowadzenia postępowania o udzielenie zamówienia publicznego dla przedsięwzięcia pn. </w:t>
      </w:r>
      <w:r w:rsidR="00077092"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„</w:t>
      </w:r>
      <w:r w:rsidR="006F6BF2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Przebudowa dróg gminnych na terenie Gminy Wijewo</w:t>
      </w: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”</w:t>
      </w:r>
    </w:p>
    <w:p w14:paraId="161670B6" w14:textId="0845C4B8" w:rsidR="00DD60D9" w:rsidRDefault="00DD60D9" w:rsidP="00DD60D9">
      <w:pPr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77987E36" w14:textId="302EE6BD" w:rsidR="00502113" w:rsidRDefault="00502113" w:rsidP="00DD60D9">
      <w:pPr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1256A3B9" w14:textId="77777777" w:rsidR="00502113" w:rsidRPr="00502113" w:rsidRDefault="00502113" w:rsidP="00DD60D9">
      <w:pPr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47168992" w14:textId="5E313685" w:rsidR="00DD60D9" w:rsidRPr="00502113" w:rsidRDefault="00DD60D9" w:rsidP="00DD60D9">
      <w:pPr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48243BE1" w14:textId="77777777" w:rsidR="00811997" w:rsidRPr="00502113" w:rsidRDefault="00811997" w:rsidP="00811997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ROZDZIAŁ I</w:t>
      </w:r>
    </w:p>
    <w:p w14:paraId="3119F304" w14:textId="77777777" w:rsidR="00811997" w:rsidRPr="00502113" w:rsidRDefault="00811997" w:rsidP="00811997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Postanowienia ogólne</w:t>
      </w:r>
    </w:p>
    <w:p w14:paraId="4B8CB6D8" w14:textId="77777777" w:rsidR="00811997" w:rsidRPr="00502113" w:rsidRDefault="00811997" w:rsidP="00811997">
      <w:pPr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704F66DD" w14:textId="77777777" w:rsidR="00811997" w:rsidRPr="00502113" w:rsidRDefault="00811997" w:rsidP="00811997">
      <w:pPr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="Tahoma" w:eastAsia="Times New Roman" w:hAnsi="Tahoma" w:cs="Tahoma"/>
          <w:b/>
          <w:bCs/>
          <w:kern w:val="0"/>
          <w:sz w:val="22"/>
          <w:szCs w:val="22"/>
        </w:rPr>
        <w:t>⸹</w:t>
      </w: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1</w:t>
      </w:r>
    </w:p>
    <w:p w14:paraId="1FB134EF" w14:textId="77777777" w:rsidR="00502113" w:rsidRPr="00502113" w:rsidRDefault="00811997" w:rsidP="00502113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kern w:val="0"/>
          <w:sz w:val="22"/>
          <w:szCs w:val="22"/>
        </w:rPr>
        <w:t>Regulamin pracy komisji przetargowej, zwanej dalej „regulaminem” określa tryb pracy komisji przetargowej powołanej do przygotowania i przeprowadzenia albo przeprowadzenia postępowania o udzielenie zamówienia publicznego, zwanej dalej komisją.</w:t>
      </w:r>
    </w:p>
    <w:p w14:paraId="459C64FB" w14:textId="1BDACFD2" w:rsidR="00502113" w:rsidRPr="00502113" w:rsidRDefault="00F46D45" w:rsidP="00502113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 xml:space="preserve">Regulamin stosuje się do komisji powołanej na podstawie art. 53 ust. 2 ustawy z dnia </w:t>
      </w:r>
      <w:r w:rsidR="00AD2C16"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>11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 xml:space="preserve"> </w:t>
      </w:r>
      <w:r w:rsidR="00AD2C16"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>września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 xml:space="preserve"> 20</w:t>
      </w:r>
      <w:r w:rsidR="00AD2C16"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>19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 xml:space="preserve"> roku - Prawo zamówień publicznych ( 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  <w:lang w:eastAsia="pl-PL" w:bidi="ar-SA"/>
        </w:rPr>
        <w:t>Dz.U.2021.1129</w:t>
      </w:r>
      <w:r w:rsidR="006379CB"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  <w:lang w:eastAsia="pl-PL" w:bidi="ar-SA"/>
        </w:rPr>
        <w:t xml:space="preserve"> ze zm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  <w:lang w:eastAsia="pl-PL" w:bidi="ar-SA"/>
        </w:rPr>
        <w:t>. </w:t>
      </w:r>
      <w:r w:rsidRPr="00502113">
        <w:rPr>
          <w:rFonts w:asciiTheme="minorHAnsi" w:eastAsia="Times New Roman" w:hAnsiTheme="minorHAnsi" w:cstheme="minorHAnsi"/>
          <w:color w:val="000000" w:themeColor="text1"/>
          <w:kern w:val="0"/>
          <w:sz w:val="22"/>
          <w:szCs w:val="22"/>
        </w:rPr>
        <w:t>) zwaną dalej „ustawą”.</w:t>
      </w:r>
    </w:p>
    <w:p w14:paraId="1AE47D4D" w14:textId="77777777" w:rsidR="00502113" w:rsidRPr="00502113" w:rsidRDefault="00811997" w:rsidP="00502113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kern w:val="0"/>
          <w:sz w:val="22"/>
          <w:szCs w:val="22"/>
        </w:rPr>
        <w:t>W zakresie nie uregulowanym w regulaminie stosuje się przepisy ustawy.</w:t>
      </w:r>
    </w:p>
    <w:p w14:paraId="3D53E4A2" w14:textId="6FEAB9BD" w:rsidR="00811997" w:rsidRPr="00502113" w:rsidRDefault="00811997" w:rsidP="00502113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kern w:val="0"/>
          <w:sz w:val="22"/>
          <w:szCs w:val="22"/>
        </w:rPr>
        <w:t>Ilekroć w regulaminie jest mowa o kierowniku zamawiającego należy pod tym pojęciem rozumieć także osobę wykonującą czynności zastrzeżone dla kierownika zamawiającego.</w:t>
      </w:r>
    </w:p>
    <w:p w14:paraId="5676F2AB" w14:textId="20D3B97D" w:rsidR="00811997" w:rsidRDefault="00811997" w:rsidP="00811997">
      <w:pPr>
        <w:pStyle w:val="Akapitzlist"/>
        <w:spacing w:line="360" w:lineRule="auto"/>
        <w:ind w:left="714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</w:p>
    <w:p w14:paraId="757FBC9C" w14:textId="77777777" w:rsidR="00502113" w:rsidRPr="00502113" w:rsidRDefault="00502113" w:rsidP="00811997">
      <w:pPr>
        <w:pStyle w:val="Akapitzlist"/>
        <w:spacing w:line="360" w:lineRule="auto"/>
        <w:ind w:left="714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</w:p>
    <w:p w14:paraId="2C485F77" w14:textId="77777777" w:rsidR="00811997" w:rsidRPr="00502113" w:rsidRDefault="00811997" w:rsidP="00811997">
      <w:pPr>
        <w:pStyle w:val="Akapitzlist"/>
        <w:spacing w:line="360" w:lineRule="auto"/>
        <w:ind w:left="714"/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ROZDZIAŁ II</w:t>
      </w:r>
    </w:p>
    <w:p w14:paraId="6F832DCC" w14:textId="77777777" w:rsidR="00811997" w:rsidRPr="00502113" w:rsidRDefault="00811997" w:rsidP="00811997">
      <w:pPr>
        <w:pStyle w:val="Akapitzlist"/>
        <w:spacing w:line="360" w:lineRule="auto"/>
        <w:ind w:left="714"/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Tryb pracy komisji</w:t>
      </w:r>
    </w:p>
    <w:p w14:paraId="1680D596" w14:textId="77777777" w:rsidR="00811997" w:rsidRPr="00502113" w:rsidRDefault="00811997" w:rsidP="00811997">
      <w:pPr>
        <w:pStyle w:val="Akapitzlist"/>
        <w:spacing w:line="360" w:lineRule="auto"/>
        <w:ind w:left="714"/>
        <w:jc w:val="center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  <w:r w:rsidRPr="00502113">
        <w:rPr>
          <w:rFonts w:ascii="Tahoma" w:eastAsia="Times New Roman" w:hAnsi="Tahoma" w:cs="Tahoma"/>
          <w:b/>
          <w:bCs/>
          <w:kern w:val="0"/>
          <w:sz w:val="22"/>
          <w:szCs w:val="22"/>
        </w:rPr>
        <w:t>⸹</w:t>
      </w:r>
      <w:r w:rsidRPr="00502113"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  <w:t>2</w:t>
      </w:r>
    </w:p>
    <w:p w14:paraId="678E9350" w14:textId="77777777" w:rsidR="00811997" w:rsidRPr="00502113" w:rsidRDefault="00811997" w:rsidP="0081199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>Komisja rozpoczyna działalność z dniem powołania.</w:t>
      </w:r>
    </w:p>
    <w:p w14:paraId="63B64A43" w14:textId="3874B4EE" w:rsidR="00811997" w:rsidRPr="00502113" w:rsidRDefault="00811997" w:rsidP="0081199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Członkowie komisji wykonują powierzone im czynności w sposób bezstronny, rzetelny </w:t>
      </w:r>
      <w:r w:rsidRPr="00502113">
        <w:rPr>
          <w:rFonts w:asciiTheme="minorHAnsi" w:hAnsiTheme="minorHAnsi" w:cstheme="minorHAnsi"/>
        </w:rPr>
        <w:br/>
        <w:t>i obiektywny, kierując się wyłącznie przepisami prawa oraz swoj</w:t>
      </w:r>
      <w:r w:rsidR="00955C0A" w:rsidRPr="00502113">
        <w:rPr>
          <w:rFonts w:asciiTheme="minorHAnsi" w:hAnsiTheme="minorHAnsi" w:cstheme="minorHAnsi"/>
        </w:rPr>
        <w:t>ą</w:t>
      </w:r>
      <w:r w:rsidRPr="00502113">
        <w:rPr>
          <w:rFonts w:asciiTheme="minorHAnsi" w:hAnsiTheme="minorHAnsi" w:cstheme="minorHAnsi"/>
        </w:rPr>
        <w:t xml:space="preserve"> wiedzą i doświadczeniem</w:t>
      </w:r>
    </w:p>
    <w:p w14:paraId="634BE340" w14:textId="77777777" w:rsidR="00811997" w:rsidRPr="00502113" w:rsidRDefault="00811997" w:rsidP="0081199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t>Członkowie komisji zobowiązani są do ochrony tajemnicy chronionej na podstawie odrębnych przepisów oraz do przestrzegania szczegółowych wymagań i zasad dotyczących ochrony informacji niejawnych określonych w odrębnych przepisach.</w:t>
      </w:r>
    </w:p>
    <w:p w14:paraId="7159F234" w14:textId="77777777" w:rsidR="00811997" w:rsidRPr="00502113" w:rsidRDefault="00811997" w:rsidP="0081199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lastRenderedPageBreak/>
        <w:t xml:space="preserve">Członkowie komisji dokonują przyjęcia swoich obowiązków poprzez złożenie oświadczenia. </w:t>
      </w:r>
    </w:p>
    <w:p w14:paraId="790F993E" w14:textId="6A13EC6C" w:rsidR="00811997" w:rsidRPr="00502113" w:rsidRDefault="00811997" w:rsidP="00811997">
      <w:p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>7. Oświadczenie członków komisji stanowi integralną część dokumentacji postępowania.</w:t>
      </w:r>
    </w:p>
    <w:p w14:paraId="1961CC92" w14:textId="4073A276" w:rsidR="003E1407" w:rsidRDefault="003E1407" w:rsidP="00811997">
      <w:pPr>
        <w:spacing w:line="360" w:lineRule="auto"/>
        <w:jc w:val="both"/>
        <w:rPr>
          <w:rFonts w:asciiTheme="minorHAnsi" w:hAnsiTheme="minorHAnsi" w:cstheme="minorHAnsi"/>
        </w:rPr>
      </w:pPr>
    </w:p>
    <w:p w14:paraId="2F2C5106" w14:textId="77777777" w:rsidR="00502113" w:rsidRPr="00502113" w:rsidRDefault="00502113" w:rsidP="00811997">
      <w:pPr>
        <w:spacing w:line="360" w:lineRule="auto"/>
        <w:jc w:val="both"/>
        <w:rPr>
          <w:rFonts w:asciiTheme="minorHAnsi" w:hAnsiTheme="minorHAnsi" w:cstheme="minorHAnsi"/>
        </w:rPr>
      </w:pPr>
    </w:p>
    <w:p w14:paraId="6676E74B" w14:textId="77777777" w:rsidR="00811997" w:rsidRPr="00502113" w:rsidRDefault="00811997" w:rsidP="00811997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02113">
        <w:rPr>
          <w:rFonts w:ascii="Tahoma" w:hAnsi="Tahoma" w:cs="Tahoma"/>
          <w:b/>
          <w:bCs/>
        </w:rPr>
        <w:t>⸹</w:t>
      </w:r>
      <w:r w:rsidRPr="00502113">
        <w:rPr>
          <w:rFonts w:asciiTheme="minorHAnsi" w:hAnsiTheme="minorHAnsi" w:cstheme="minorHAnsi"/>
          <w:b/>
          <w:bCs/>
        </w:rPr>
        <w:t>3</w:t>
      </w:r>
    </w:p>
    <w:p w14:paraId="7A94072D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>Komisja pracuje kolegialnie.</w:t>
      </w:r>
    </w:p>
    <w:p w14:paraId="1BE44EDF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Przewodniczący komisji wyznacza miejsce i termin jej posiedzeń, biorąc pod uwagę uzasadnione wnioski członków komisji, tak aby umożliwić wypełnianie przez nich innych obowiązków służbowych. </w:t>
      </w:r>
    </w:p>
    <w:p w14:paraId="20B28EDD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Z posiedzenia komisji może zostać sporządzony protokół, w którym w szczególności opisuje się: przebieg posiedzenia, wyniki głosowań, czynności dokonane przez przewodniczącego, sekretarza komisji, członka komisji, zadania przydzielone członkom komisji w zakresie ich obowiązków przez przewodniczącego komisji. Brak podpisu któregokolwiek z członków komisji biorących udział w danym posiedzeniu komisji powinien zostać odnotowany przez przewodniczącego komisji w protokole z posiedzenia komisji. Jeżeli powodem braku podpisu są zastrzeżenia co do zgodności z przepisami ustawy, do protokołu załącza się również pisemne zastrzeżenia członka komisji. </w:t>
      </w:r>
    </w:p>
    <w:p w14:paraId="7D1F838E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Komisja przyjmuje rozstrzygnięcia w obecności co najmniej połowy jej członków, w drodze głosowania lub na podstawie sumy albo średniej arytmetycznej indywidualnych ocen. </w:t>
      </w:r>
    </w:p>
    <w:p w14:paraId="3D06E588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W przypadku obecności mniej niż połowy członków komisji jej przewodniczący odracza posiedzenie i wyznacza nowy termin. </w:t>
      </w:r>
    </w:p>
    <w:p w14:paraId="4CA0717D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Członek komisji niezgadzający się z przyjętym rozstrzygnięciem komisji obowiązany jest do przedstawienia pisemnego uzasadnienia swojego stanowiska (zdanie odrębne), które dołącza się do protokołu posiedzenia (jeśli został sporządzony). </w:t>
      </w:r>
    </w:p>
    <w:p w14:paraId="422EB582" w14:textId="77777777" w:rsidR="00811997" w:rsidRPr="00502113" w:rsidRDefault="00811997" w:rsidP="00811997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Członkowie komisji, którzy nie brali udziału w posiedzeniu komisji, potwierdzają pisemnie zapoznanie się z ustaleniami komisji. Postanowienie ust. 6 stosuje się odpowiednio. </w:t>
      </w:r>
    </w:p>
    <w:p w14:paraId="14F601B0" w14:textId="522D29F2" w:rsidR="00811997" w:rsidRDefault="00811997" w:rsidP="00811997">
      <w:pPr>
        <w:spacing w:line="360" w:lineRule="auto"/>
        <w:jc w:val="both"/>
        <w:rPr>
          <w:rFonts w:asciiTheme="minorHAnsi" w:hAnsiTheme="minorHAnsi" w:cstheme="minorHAnsi"/>
        </w:rPr>
      </w:pPr>
    </w:p>
    <w:p w14:paraId="29AF0FCB" w14:textId="3BFDA148" w:rsidR="00502113" w:rsidRDefault="00502113" w:rsidP="00811997">
      <w:pPr>
        <w:spacing w:line="360" w:lineRule="auto"/>
        <w:jc w:val="both"/>
        <w:rPr>
          <w:rFonts w:asciiTheme="minorHAnsi" w:hAnsiTheme="minorHAnsi" w:cstheme="minorHAnsi"/>
        </w:rPr>
      </w:pPr>
    </w:p>
    <w:p w14:paraId="0C212C63" w14:textId="77777777" w:rsidR="00502113" w:rsidRPr="00502113" w:rsidRDefault="00502113" w:rsidP="00811997">
      <w:pPr>
        <w:spacing w:line="360" w:lineRule="auto"/>
        <w:jc w:val="both"/>
        <w:rPr>
          <w:rFonts w:asciiTheme="minorHAnsi" w:hAnsiTheme="minorHAnsi" w:cstheme="minorHAnsi"/>
        </w:rPr>
      </w:pPr>
    </w:p>
    <w:p w14:paraId="66686F3A" w14:textId="77777777" w:rsidR="00646E2E" w:rsidRDefault="00646E2E" w:rsidP="00811997">
      <w:pPr>
        <w:spacing w:line="360" w:lineRule="auto"/>
        <w:jc w:val="center"/>
        <w:rPr>
          <w:rFonts w:ascii="Tahoma" w:hAnsi="Tahoma" w:cs="Tahoma"/>
          <w:b/>
          <w:bCs/>
        </w:rPr>
      </w:pPr>
    </w:p>
    <w:p w14:paraId="3CAB7F06" w14:textId="2CC0401D" w:rsidR="00811997" w:rsidRPr="00502113" w:rsidRDefault="00811997" w:rsidP="00811997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02113">
        <w:rPr>
          <w:rFonts w:ascii="Tahoma" w:hAnsi="Tahoma" w:cs="Tahoma"/>
          <w:b/>
          <w:bCs/>
        </w:rPr>
        <w:lastRenderedPageBreak/>
        <w:t>⸹</w:t>
      </w:r>
      <w:r w:rsidRPr="00502113">
        <w:rPr>
          <w:rFonts w:asciiTheme="minorHAnsi" w:hAnsiTheme="minorHAnsi" w:cstheme="minorHAnsi"/>
          <w:b/>
          <w:bCs/>
        </w:rPr>
        <w:t>4</w:t>
      </w:r>
    </w:p>
    <w:p w14:paraId="1A34EAF7" w14:textId="77777777" w:rsidR="00811997" w:rsidRPr="00502113" w:rsidRDefault="00811997" w:rsidP="00811997">
      <w:pPr>
        <w:pStyle w:val="Akapitzlist"/>
        <w:spacing w:line="360" w:lineRule="auto"/>
        <w:ind w:left="1074"/>
        <w:jc w:val="both"/>
        <w:rPr>
          <w:rFonts w:asciiTheme="minorHAnsi" w:eastAsia="Times New Roman" w:hAnsiTheme="minorHAnsi" w:cstheme="minorHAnsi"/>
          <w:b/>
          <w:bCs/>
          <w:kern w:val="0"/>
          <w:sz w:val="22"/>
          <w:szCs w:val="22"/>
        </w:rPr>
      </w:pPr>
    </w:p>
    <w:p w14:paraId="7B26BAC7" w14:textId="77777777" w:rsidR="00811997" w:rsidRPr="00502113" w:rsidRDefault="00811997" w:rsidP="0081199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Członkowie komisji składają pisemne oświadczenie o istnieniu albo braku istnienia okoliczności, o których mowa w art. 56 ust. 4-6 ustawy, na zasadach określonych w ustawie </w:t>
      </w:r>
      <w:r w:rsidRPr="00502113">
        <w:rPr>
          <w:rFonts w:asciiTheme="minorHAnsi" w:hAnsiTheme="minorHAnsi" w:cstheme="minorHAnsi"/>
        </w:rPr>
        <w:br/>
        <w:t xml:space="preserve">i przekazują je sekretarzowi komisji. </w:t>
      </w:r>
    </w:p>
    <w:p w14:paraId="17D85536" w14:textId="20914E3E" w:rsidR="00811997" w:rsidRPr="00502113" w:rsidRDefault="00811997" w:rsidP="0081199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>Oświadczenie, o którym mowa w ust. 1, członkowie komisji składają niezwłocznie po zakończeniu sesji otwarcia ofert, chyba że okoliczności uzasadniające złożenie tego oświadczenia ujawnią się na wcześniejszym etapie postępowania o udzielenie zamówienia publicznego. W przypadku zmiany w zakresie istnienia okoliczności, o których mowa w art. 56 ust. 1 ustawy członek komisji zobowiązany jest do ponownego złożenia oświadczenia, o którym mowa w ust. 1 .</w:t>
      </w:r>
    </w:p>
    <w:p w14:paraId="6149C844" w14:textId="77777777" w:rsidR="00811997" w:rsidRPr="00502113" w:rsidRDefault="00811997" w:rsidP="0081199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W przypadku ujawnienia w toku prowadzonego postępowania okoliczności, o których mowa w art. 56 ust. 2 pkt 1-4 lub 3 ustawy, członek komisji obowiązany jest niezwłocznie wyłączyć się z udziału w postępowaniu o udzielenie zamówienia publicznego, powiadamiając o tym na piśmie przewodniczącego komisji oraz kierownika zamawiającego, a w przypadku przewodniczącego komisji – kierownika zamawiającego. </w:t>
      </w:r>
    </w:p>
    <w:p w14:paraId="6694B5C3" w14:textId="77777777" w:rsidR="00811997" w:rsidRPr="00502113" w:rsidRDefault="00811997" w:rsidP="0081199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Czynności w postępowaniu o udzielenie zamówienia publicznego podjęte przez osobę podlegającą wyłączeniu po powzięciu przez nią wiadomości o okolicznościach, o których mowa w art. 56 ust. 2 pkt 1-4 lub 3 ustawy, powtarza się, z wyjątkiem otwarcia ofert oraz innych czynności faktycznych niewpływających na wynik postępowania. </w:t>
      </w:r>
    </w:p>
    <w:p w14:paraId="720DEA9B" w14:textId="77777777" w:rsidR="00811997" w:rsidRPr="00502113" w:rsidRDefault="00811997" w:rsidP="0081199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>Postanowienie ust. 3 stosuje się odpowiednio w przypadku niezłożenia przez członka komisji oświadczenia lub złożenia oświadczenia nieprawdziwego.</w:t>
      </w:r>
    </w:p>
    <w:p w14:paraId="64439778" w14:textId="1016B77B" w:rsidR="00502113" w:rsidRDefault="00502113" w:rsidP="00811997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</w:rPr>
      </w:pPr>
    </w:p>
    <w:p w14:paraId="528997D7" w14:textId="77777777" w:rsidR="00502113" w:rsidRPr="00502113" w:rsidRDefault="00502113" w:rsidP="00811997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</w:rPr>
      </w:pPr>
    </w:p>
    <w:p w14:paraId="3CF3C909" w14:textId="77777777" w:rsidR="00811997" w:rsidRPr="00502113" w:rsidRDefault="00811997" w:rsidP="00811997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  <w:bCs/>
        </w:rPr>
      </w:pPr>
      <w:r w:rsidRPr="00502113">
        <w:rPr>
          <w:rFonts w:ascii="Tahoma" w:hAnsi="Tahoma" w:cs="Tahoma"/>
          <w:b/>
          <w:bCs/>
        </w:rPr>
        <w:t>⸹</w:t>
      </w:r>
      <w:r w:rsidRPr="00502113">
        <w:rPr>
          <w:rFonts w:asciiTheme="minorHAnsi" w:hAnsiTheme="minorHAnsi" w:cstheme="minorHAnsi"/>
          <w:b/>
          <w:bCs/>
        </w:rPr>
        <w:t>5</w:t>
      </w:r>
    </w:p>
    <w:p w14:paraId="6F742C0B" w14:textId="77777777" w:rsidR="00811997" w:rsidRPr="00502113" w:rsidRDefault="00811997" w:rsidP="0081199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t>Komisja może wnioskować do kierownika zamawiającego o powołanie biegłego do wykonania określonych w toku jej prac czynności, jeżeli do ich wykonania wymagane jest posiadanie wiadomości specjalnych.</w:t>
      </w:r>
    </w:p>
    <w:p w14:paraId="56CA90AA" w14:textId="101598B2" w:rsidR="00811997" w:rsidRPr="00502113" w:rsidRDefault="00811997" w:rsidP="0081199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t xml:space="preserve">Wniosek powinien zawierać określenie przedmiotu opinii, termin jej sporządzenia oraz szacowane koszty wynagrodzenia biegłego, a także – o ile jest to możliwe – wskazanie </w:t>
      </w:r>
      <w:r w:rsidRPr="00502113">
        <w:rPr>
          <w:rFonts w:asciiTheme="minorHAnsi" w:hAnsiTheme="minorHAnsi" w:cstheme="minorHAnsi"/>
        </w:rPr>
        <w:lastRenderedPageBreak/>
        <w:t>kandydatury biegłego</w:t>
      </w:r>
      <w:r w:rsidR="003E1407" w:rsidRPr="00502113">
        <w:rPr>
          <w:rFonts w:asciiTheme="minorHAnsi" w:hAnsiTheme="minorHAnsi" w:cstheme="minorHAnsi"/>
        </w:rPr>
        <w:t>.</w:t>
      </w:r>
    </w:p>
    <w:p w14:paraId="341CAE8A" w14:textId="77777777" w:rsidR="00811997" w:rsidRPr="00502113" w:rsidRDefault="00811997" w:rsidP="0081199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t>Biegli przedstawiają swoje opinie na piśmie, a na żądanie komisji mogą uczestniczyć w jej pracach głosem doradczym.</w:t>
      </w:r>
    </w:p>
    <w:p w14:paraId="4B60A35F" w14:textId="77777777" w:rsidR="00811997" w:rsidRPr="00502113" w:rsidRDefault="00811997" w:rsidP="0081199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  <w:r w:rsidRPr="00502113">
        <w:rPr>
          <w:rFonts w:asciiTheme="minorHAnsi" w:hAnsiTheme="minorHAnsi" w:cstheme="minorHAnsi"/>
        </w:rPr>
        <w:t xml:space="preserve">Postanowienie </w:t>
      </w:r>
      <w:r w:rsidRPr="00502113">
        <w:rPr>
          <w:rFonts w:ascii="Tahoma" w:hAnsi="Tahoma" w:cs="Tahoma"/>
        </w:rPr>
        <w:t>⸹</w:t>
      </w:r>
      <w:r w:rsidRPr="00502113">
        <w:rPr>
          <w:rFonts w:asciiTheme="minorHAnsi" w:hAnsiTheme="minorHAnsi" w:cstheme="minorHAnsi"/>
        </w:rPr>
        <w:t>4 stosuje się odpowiednio do biegłych.</w:t>
      </w:r>
    </w:p>
    <w:p w14:paraId="46C14BCD" w14:textId="77777777" w:rsidR="00502113" w:rsidRPr="00502113" w:rsidRDefault="00502113" w:rsidP="00811997">
      <w:pPr>
        <w:pStyle w:val="Akapitzlist"/>
        <w:spacing w:line="360" w:lineRule="auto"/>
        <w:ind w:left="360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</w:p>
    <w:p w14:paraId="1F2CB332" w14:textId="77777777" w:rsidR="00811997" w:rsidRPr="00502113" w:rsidRDefault="00811997" w:rsidP="00811997">
      <w:pPr>
        <w:pStyle w:val="Akapitzlist"/>
        <w:spacing w:line="360" w:lineRule="auto"/>
        <w:ind w:left="360"/>
        <w:jc w:val="both"/>
        <w:rPr>
          <w:rFonts w:asciiTheme="minorHAnsi" w:eastAsia="Times New Roman" w:hAnsiTheme="minorHAnsi" w:cstheme="minorHAnsi"/>
          <w:kern w:val="0"/>
          <w:sz w:val="22"/>
          <w:szCs w:val="22"/>
        </w:rPr>
      </w:pPr>
    </w:p>
    <w:p w14:paraId="10E3417C" w14:textId="77777777" w:rsidR="00811997" w:rsidRPr="00502113" w:rsidRDefault="00811997" w:rsidP="00811997">
      <w:pPr>
        <w:pStyle w:val="Akapitzlist"/>
        <w:spacing w:line="360" w:lineRule="auto"/>
        <w:ind w:left="0"/>
        <w:jc w:val="center"/>
        <w:rPr>
          <w:rFonts w:asciiTheme="minorHAnsi" w:hAnsiTheme="minorHAnsi" w:cstheme="minorHAnsi"/>
          <w:b/>
          <w:bCs/>
        </w:rPr>
      </w:pPr>
      <w:r w:rsidRPr="00502113">
        <w:rPr>
          <w:rFonts w:ascii="Tahoma" w:hAnsi="Tahoma" w:cs="Tahoma"/>
          <w:b/>
          <w:bCs/>
        </w:rPr>
        <w:t>⸹</w:t>
      </w:r>
      <w:r w:rsidRPr="00502113">
        <w:rPr>
          <w:rFonts w:asciiTheme="minorHAnsi" w:hAnsiTheme="minorHAnsi" w:cstheme="minorHAnsi"/>
          <w:b/>
          <w:bCs/>
        </w:rPr>
        <w:t>6</w:t>
      </w:r>
    </w:p>
    <w:p w14:paraId="7953EDFD" w14:textId="77777777" w:rsidR="00811997" w:rsidRPr="00502113" w:rsidRDefault="00811997" w:rsidP="00811997">
      <w:pPr>
        <w:pStyle w:val="Akapitzlist"/>
        <w:numPr>
          <w:ilvl w:val="0"/>
          <w:numId w:val="20"/>
        </w:numPr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</w:rPr>
        <w:t xml:space="preserve">W zakresie przygotowania postępowania o udzielenie zamówienia publicznego </w:t>
      </w:r>
      <w:r w:rsidRPr="00502113">
        <w:rPr>
          <w:rFonts w:asciiTheme="minorHAnsi" w:hAnsiTheme="minorHAnsi" w:cstheme="minorHAnsi"/>
          <w:szCs w:val="24"/>
        </w:rPr>
        <w:t>komisja/przewodniczący komisji przygotowuje i przekazuje kierownikowi zamawiającego do zatwierdzenia:</w:t>
      </w:r>
    </w:p>
    <w:p w14:paraId="23DDE8BD" w14:textId="4F7FE3FA" w:rsidR="00811997" w:rsidRPr="00502113" w:rsidRDefault="00811997" w:rsidP="00811997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projekt specyfikacji warunków zamówienia wraz z istotnymi postanowieniami umowy w sprawie zamówienia publicznego/wzorem umowy;</w:t>
      </w:r>
    </w:p>
    <w:p w14:paraId="13366ECF" w14:textId="77777777" w:rsidR="00811997" w:rsidRPr="00502113" w:rsidRDefault="00811997" w:rsidP="00811997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projekty innych dokumentów koniecznych do przeprowadzenia postepowania o udzielenie zamówienia publicznego.</w:t>
      </w:r>
    </w:p>
    <w:p w14:paraId="2A45AE01" w14:textId="77777777" w:rsidR="00811997" w:rsidRPr="00502113" w:rsidRDefault="00811997" w:rsidP="00811997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</w:rPr>
      </w:pPr>
    </w:p>
    <w:p w14:paraId="4E3115AF" w14:textId="77777777" w:rsidR="00811997" w:rsidRPr="00502113" w:rsidRDefault="00811997" w:rsidP="00811997">
      <w:pPr>
        <w:pStyle w:val="Akapitzlist"/>
        <w:spacing w:line="360" w:lineRule="auto"/>
        <w:ind w:left="360"/>
        <w:jc w:val="center"/>
        <w:rPr>
          <w:rFonts w:asciiTheme="minorHAnsi" w:hAnsiTheme="minorHAnsi" w:cstheme="minorHAnsi"/>
          <w:b/>
          <w:bCs/>
        </w:rPr>
      </w:pPr>
      <w:r w:rsidRPr="00502113">
        <w:rPr>
          <w:rFonts w:ascii="Tahoma" w:hAnsi="Tahoma" w:cs="Tahoma"/>
          <w:b/>
          <w:bCs/>
        </w:rPr>
        <w:t>⸹</w:t>
      </w:r>
      <w:r w:rsidRPr="00502113">
        <w:rPr>
          <w:rFonts w:asciiTheme="minorHAnsi" w:hAnsiTheme="minorHAnsi" w:cstheme="minorHAnsi"/>
          <w:b/>
          <w:bCs/>
        </w:rPr>
        <w:t>7</w:t>
      </w:r>
    </w:p>
    <w:p w14:paraId="4C19B2B1" w14:textId="77777777" w:rsidR="00811997" w:rsidRPr="00502113" w:rsidRDefault="00811997" w:rsidP="0081199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hAnsiTheme="minorHAnsi" w:cstheme="minorHAnsi"/>
          <w:szCs w:val="24"/>
        </w:rPr>
        <w:t>W zakresie przeprowadzenia  postępowania o udzielenie zamówienia publicznego komisja wykonuje w szczególności następujące czynności:</w:t>
      </w:r>
    </w:p>
    <w:p w14:paraId="10E8FB28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zamieszcza ogłoszenie o zamówieniu w Biuletynie Zamówień Publicznych albo przekazuje je do opublikowania Urzędowi Publikacji Unii Europejskiej;</w:t>
      </w:r>
    </w:p>
    <w:p w14:paraId="54F7F29D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zamieszcza ogłoszenie o zmianie ogłoszenia w Biuletynie Zamówień Publicznych albo przekazuje je do opublikowania Urzędowi Publikacji Unii Europejskiej ogłoszenie dodatkowych informacji, informacje o niekompletnej procedurze lub sprostowanie;</w:t>
      </w:r>
    </w:p>
    <w:p w14:paraId="47235D02" w14:textId="57F1AEA4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zamieszcza/przekazuje właściwej komórce organizacyjnej do zamieszczenia na stronie internetowej lub w miejscu publicznie dostępnym w siedzibie zamawiającego wszystkie dokumenty (w tym ogłoszenia) i informacje wymagane ustawą do opublikowania </w:t>
      </w:r>
      <w:r w:rsidR="003E1407" w:rsidRPr="00502113">
        <w:rPr>
          <w:rFonts w:asciiTheme="minorHAnsi" w:eastAsia="Times New Roman" w:hAnsiTheme="minorHAnsi" w:cstheme="minorHAnsi"/>
          <w:kern w:val="0"/>
          <w:szCs w:val="24"/>
        </w:rPr>
        <w:br/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>w ramach postepowania o udzielenie zamówienia publicznego;</w:t>
      </w:r>
    </w:p>
    <w:p w14:paraId="32B3E5C0" w14:textId="6DC5ACDB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przekazuje do opublikowania ogłoszenie o zamówieniu w inny sposób niż wskazany </w:t>
      </w:r>
      <w:r w:rsidR="003E1407" w:rsidRPr="00502113">
        <w:rPr>
          <w:rFonts w:asciiTheme="minorHAnsi" w:eastAsia="Times New Roman" w:hAnsiTheme="minorHAnsi" w:cstheme="minorHAnsi"/>
          <w:kern w:val="0"/>
          <w:szCs w:val="24"/>
        </w:rPr>
        <w:br/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w pkt. 3, w szczególności w dzienniku lub czasopiśmie o zasięgu ogólnopolskim – w </w:t>
      </w:r>
      <w:r w:rsidRPr="00502113">
        <w:rPr>
          <w:rFonts w:asciiTheme="minorHAnsi" w:eastAsia="Times New Roman" w:hAnsiTheme="minorHAnsi" w:cstheme="minorHAnsi"/>
          <w:kern w:val="0"/>
          <w:szCs w:val="24"/>
        </w:rPr>
        <w:lastRenderedPageBreak/>
        <w:t>przypadku podjęcia takiej decyzji przez kierownika zamawiającego;</w:t>
      </w:r>
    </w:p>
    <w:p w14:paraId="3A81D04A" w14:textId="6A4AA426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przygotowuje propozycje wyjaśnień dotyczących treści specyfikacji</w:t>
      </w:r>
      <w:r w:rsidR="00733489">
        <w:rPr>
          <w:rFonts w:asciiTheme="minorHAnsi" w:eastAsia="Times New Roman" w:hAnsiTheme="minorHAnsi" w:cstheme="minorHAnsi"/>
          <w:kern w:val="0"/>
          <w:szCs w:val="24"/>
        </w:rPr>
        <w:t xml:space="preserve"> </w:t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>warunków zamówienia,</w:t>
      </w:r>
    </w:p>
    <w:p w14:paraId="2120830C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przygotowuje i przedkłada kierownikowi zamawiającego projekty zaproszeń, informacji oraz innych dokumentów wymaganych przepisami ustawy;</w:t>
      </w:r>
    </w:p>
    <w:p w14:paraId="775026DE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dokonuje otwarcia ofert;</w:t>
      </w:r>
    </w:p>
    <w:p w14:paraId="58F005BD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wzywa/wnioskuje do kierownika zamawiającego o zatwierdzenie wezwania wykonawców do uzupełnienia lub wyjaśnienia dokumentów wymaganych od wykonawców lub wyjaśnienia treści oferty;</w:t>
      </w:r>
    </w:p>
    <w:p w14:paraId="0B18FD81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wnioskuje do kierownika zamawiającego o wykluczenie wykonawców w przypadkach przewidzianych ustawą, </w:t>
      </w:r>
    </w:p>
    <w:p w14:paraId="58C1E92C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wnioskuje do kierownika zamawiającego o odrzucenie ofert w przypadkach przewidzianych ustawą;</w:t>
      </w:r>
    </w:p>
    <w:p w14:paraId="221B1660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przygotowuje propozycję wyboru oferty w najkorzystniejszej bądź wnioskuje do kierownika zamawiającego o unieważnienie postępowania,</w:t>
      </w:r>
    </w:p>
    <w:p w14:paraId="04362F1B" w14:textId="02B18A4D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dokonuje analizy wniesionych środków ochrony prawnej oraz przedstawia kierownikowi zamawiającego rekomendację dotyczącą odpowiedzi na odwołanie albo odpowiedzi na informację o podjętej niezgodnie z przepisami czynności lub zaniechaniu czynności;</w:t>
      </w:r>
    </w:p>
    <w:p w14:paraId="2DB9C433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przedstawia kierownikowi zamawiającego propozycję w zakresie wnioskowania do wykonawców o przedłużenie terminu związania ofertą, przedłużenie okresu ważności wadium, a także w zakresie zatrzymania wadium – w przypadkach określonych ustawą;</w:t>
      </w:r>
    </w:p>
    <w:p w14:paraId="4AA8A481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przygotowuje projekt informacji do wykonawców o zawieszeniu biegu terminu związania ofertą;</w:t>
      </w:r>
    </w:p>
    <w:p w14:paraId="42BBC9BF" w14:textId="77777777" w:rsidR="00811997" w:rsidRPr="00502113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sprawdza wniesione przez wykonawcę zabezpieczenia należytego wykonania umowy;</w:t>
      </w:r>
    </w:p>
    <w:p w14:paraId="393778E8" w14:textId="75C8977A" w:rsidR="00811997" w:rsidRDefault="00811997" w:rsidP="00811997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zamieszcza ogłoszenie o udzieleniu zamówienia w Biuletynie Zamówień Publicznych albo przekazuje je Urzędowi Publikacji Unii Europejskiej na zasadach określonych w art. 265 ust. 1 ustawy.</w:t>
      </w:r>
    </w:p>
    <w:p w14:paraId="2B6828EB" w14:textId="16FEF81F" w:rsidR="00231E2E" w:rsidRDefault="00231E2E" w:rsidP="00231E2E">
      <w:pPr>
        <w:spacing w:line="360" w:lineRule="auto"/>
        <w:jc w:val="both"/>
        <w:rPr>
          <w:rFonts w:asciiTheme="minorHAnsi" w:eastAsia="Times New Roman" w:hAnsiTheme="minorHAnsi" w:cstheme="minorHAnsi"/>
          <w:kern w:val="0"/>
        </w:rPr>
      </w:pPr>
    </w:p>
    <w:p w14:paraId="4E818E1C" w14:textId="77777777" w:rsidR="00231E2E" w:rsidRPr="00231E2E" w:rsidRDefault="00231E2E" w:rsidP="00231E2E">
      <w:pPr>
        <w:spacing w:line="360" w:lineRule="auto"/>
        <w:jc w:val="both"/>
        <w:rPr>
          <w:rFonts w:asciiTheme="minorHAnsi" w:eastAsia="Times New Roman" w:hAnsiTheme="minorHAnsi" w:cstheme="minorHAnsi"/>
          <w:kern w:val="0"/>
        </w:rPr>
      </w:pPr>
    </w:p>
    <w:p w14:paraId="202631ED" w14:textId="77777777" w:rsidR="00811997" w:rsidRPr="00502113" w:rsidRDefault="00811997" w:rsidP="0081199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lastRenderedPageBreak/>
        <w:t>Podczas sesji otwarcia ofert komisja wykonuje w szczególności następujące czynności:</w:t>
      </w:r>
    </w:p>
    <w:p w14:paraId="74561C2C" w14:textId="0460609B" w:rsidR="00811997" w:rsidRPr="00502113" w:rsidRDefault="00811997" w:rsidP="00811997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bezpośrednio przed otwarciem ofert podaje kwotę, jaką zamawiający zamierza</w:t>
      </w:r>
      <w:r w:rsidR="00837663">
        <w:rPr>
          <w:rFonts w:asciiTheme="minorHAnsi" w:eastAsia="Times New Roman" w:hAnsiTheme="minorHAnsi" w:cstheme="minorHAnsi"/>
          <w:kern w:val="0"/>
          <w:szCs w:val="24"/>
        </w:rPr>
        <w:t xml:space="preserve"> </w:t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>przeznaczyć na sfinansowanie zamówienia,</w:t>
      </w:r>
    </w:p>
    <w:p w14:paraId="2683C457" w14:textId="77777777" w:rsidR="00811997" w:rsidRPr="00502113" w:rsidRDefault="00811997" w:rsidP="00811997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sprawdza, czy oferty nie zostały uszkodzone lub otwarte;</w:t>
      </w:r>
    </w:p>
    <w:p w14:paraId="280FF6ED" w14:textId="77777777" w:rsidR="00811997" w:rsidRPr="00502113" w:rsidRDefault="00811997" w:rsidP="00811997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sprawdza termin złożenia ofert (datę i godzinę),</w:t>
      </w:r>
    </w:p>
    <w:p w14:paraId="0780BA38" w14:textId="77777777" w:rsidR="00811997" w:rsidRPr="00502113" w:rsidRDefault="00811997" w:rsidP="00811997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otwiera ofert, które zostały złożone w terminie,</w:t>
      </w:r>
    </w:p>
    <w:p w14:paraId="70749AD5" w14:textId="5385413F" w:rsidR="00811997" w:rsidRPr="00502113" w:rsidRDefault="00811997" w:rsidP="00811997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odczytuje nazwy (firmy) oraz adresy wykonawców, a także informacje dotyczące ceny, terminu wykonania zamówienia, okresu gwarancji i warunków płatności zawartych </w:t>
      </w:r>
      <w:r w:rsidR="003E1407" w:rsidRPr="00502113">
        <w:rPr>
          <w:rFonts w:asciiTheme="minorHAnsi" w:eastAsia="Times New Roman" w:hAnsiTheme="minorHAnsi" w:cstheme="minorHAnsi"/>
          <w:kern w:val="0"/>
          <w:szCs w:val="24"/>
        </w:rPr>
        <w:br/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>w ofertach.</w:t>
      </w:r>
    </w:p>
    <w:p w14:paraId="4464C8D3" w14:textId="3A24F91C" w:rsidR="00811997" w:rsidRPr="00502113" w:rsidRDefault="00811997" w:rsidP="00811997">
      <w:pPr>
        <w:pStyle w:val="Akapitzlist"/>
        <w:numPr>
          <w:ilvl w:val="0"/>
          <w:numId w:val="16"/>
        </w:numPr>
        <w:spacing w:line="360" w:lineRule="auto"/>
        <w:ind w:left="360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 xml:space="preserve">Komisja odrzuca oferty z przyczyn i na zasadach określonych w art. 226 ust. 1 pkt </w:t>
      </w:r>
      <w:r w:rsidR="003E1407" w:rsidRPr="00502113">
        <w:rPr>
          <w:rFonts w:asciiTheme="minorHAnsi" w:eastAsia="Times New Roman" w:hAnsiTheme="minorHAnsi" w:cstheme="minorHAnsi"/>
          <w:kern w:val="0"/>
          <w:szCs w:val="24"/>
        </w:rPr>
        <w:br/>
      </w:r>
      <w:r w:rsidRPr="00502113">
        <w:rPr>
          <w:rFonts w:asciiTheme="minorHAnsi" w:eastAsia="Times New Roman" w:hAnsiTheme="minorHAnsi" w:cstheme="minorHAnsi"/>
          <w:kern w:val="0"/>
          <w:szCs w:val="24"/>
        </w:rPr>
        <w:t>1-18 ustawy.</w:t>
      </w:r>
    </w:p>
    <w:p w14:paraId="37B48128" w14:textId="66883B66" w:rsidR="003E1407" w:rsidRPr="00502113" w:rsidRDefault="00811997" w:rsidP="00967EB0">
      <w:pPr>
        <w:pStyle w:val="Akapitzlist"/>
        <w:numPr>
          <w:ilvl w:val="0"/>
          <w:numId w:val="16"/>
        </w:numPr>
        <w:spacing w:line="360" w:lineRule="auto"/>
        <w:ind w:left="360"/>
        <w:rPr>
          <w:rFonts w:asciiTheme="minorHAnsi" w:eastAsia="Times New Roman" w:hAnsiTheme="minorHAnsi" w:cstheme="minorHAnsi"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kern w:val="0"/>
          <w:szCs w:val="24"/>
        </w:rPr>
        <w:t>Członkowie komisji dokonują indywidualnej oceny ofert wyłącznie na podstawie kryteriów oceny ofert określonych w specyfikacji warunków zamówienia, po szczegółowym zapoznaniu się z ofertami oraz opiniami biegłych (jeżeli byli powołani).</w:t>
      </w:r>
    </w:p>
    <w:p w14:paraId="34B4FAD8" w14:textId="0066D150" w:rsidR="003E1407" w:rsidRDefault="003E1407" w:rsidP="00967EB0">
      <w:pPr>
        <w:spacing w:line="360" w:lineRule="auto"/>
        <w:rPr>
          <w:rFonts w:asciiTheme="minorHAnsi" w:eastAsia="Times New Roman" w:hAnsiTheme="minorHAnsi" w:cstheme="minorHAnsi"/>
          <w:kern w:val="0"/>
        </w:rPr>
      </w:pPr>
    </w:p>
    <w:p w14:paraId="037891FD" w14:textId="77777777" w:rsidR="00837663" w:rsidRPr="00502113" w:rsidRDefault="00837663" w:rsidP="00967EB0">
      <w:pPr>
        <w:spacing w:line="360" w:lineRule="auto"/>
        <w:rPr>
          <w:rFonts w:asciiTheme="minorHAnsi" w:eastAsia="Times New Roman" w:hAnsiTheme="minorHAnsi" w:cstheme="minorHAnsi"/>
          <w:kern w:val="0"/>
        </w:rPr>
      </w:pPr>
    </w:p>
    <w:p w14:paraId="6857CD99" w14:textId="77777777" w:rsidR="00811997" w:rsidRPr="00502113" w:rsidRDefault="00811997" w:rsidP="00811997">
      <w:pPr>
        <w:pStyle w:val="Akapitzlist"/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Theme="minorHAnsi" w:eastAsia="Times New Roman" w:hAnsiTheme="minorHAnsi" w:cstheme="minorHAnsi"/>
          <w:b/>
          <w:bCs/>
          <w:kern w:val="0"/>
          <w:szCs w:val="24"/>
        </w:rPr>
        <w:t>ROZDZIAŁ III</w:t>
      </w:r>
      <w:r w:rsidRPr="00502113">
        <w:rPr>
          <w:rFonts w:asciiTheme="minorHAnsi" w:eastAsia="Times New Roman" w:hAnsiTheme="minorHAnsi" w:cstheme="minorHAnsi"/>
          <w:b/>
          <w:bCs/>
          <w:kern w:val="0"/>
          <w:szCs w:val="24"/>
        </w:rPr>
        <w:br/>
        <w:t>Prawa i obowiązki członków komisji</w:t>
      </w:r>
    </w:p>
    <w:p w14:paraId="0B7756D4" w14:textId="77777777" w:rsidR="00811997" w:rsidRPr="00502113" w:rsidRDefault="00811997" w:rsidP="00811997">
      <w:pPr>
        <w:pStyle w:val="Akapitzlist"/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="Tahoma" w:eastAsia="Times New Roman" w:hAnsi="Tahoma" w:cs="Tahoma"/>
          <w:b/>
          <w:bCs/>
          <w:kern w:val="0"/>
          <w:szCs w:val="24"/>
        </w:rPr>
        <w:t>⸹</w:t>
      </w:r>
      <w:r w:rsidRPr="00502113">
        <w:rPr>
          <w:rFonts w:asciiTheme="minorHAnsi" w:eastAsia="Times New Roman" w:hAnsiTheme="minorHAnsi" w:cstheme="minorHAnsi"/>
          <w:b/>
          <w:bCs/>
          <w:kern w:val="0"/>
          <w:szCs w:val="24"/>
        </w:rPr>
        <w:t>8</w:t>
      </w:r>
    </w:p>
    <w:p w14:paraId="7C4ABA3C" w14:textId="77777777" w:rsidR="00811997" w:rsidRPr="00502113" w:rsidRDefault="00811997" w:rsidP="00811997">
      <w:pPr>
        <w:pStyle w:val="Akapitzlist"/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Cs w:val="24"/>
        </w:rPr>
      </w:pPr>
    </w:p>
    <w:p w14:paraId="59D78AFA" w14:textId="77777777" w:rsidR="00811997" w:rsidRPr="00502113" w:rsidRDefault="00811997" w:rsidP="0081199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Biorąc udział w pracach komisji członkowie komisji mają prawo w szczególności do: </w:t>
      </w:r>
    </w:p>
    <w:p w14:paraId="3CFB8A56" w14:textId="77777777" w:rsidR="00811997" w:rsidRPr="00502113" w:rsidRDefault="00811997" w:rsidP="00811997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1) dostępu do wszystkich dokumentów związanych z pracą w komisji; </w:t>
      </w:r>
    </w:p>
    <w:p w14:paraId="18F6E634" w14:textId="77777777" w:rsidR="00811997" w:rsidRPr="00502113" w:rsidRDefault="00811997" w:rsidP="00811997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2) uczestniczenia we wszystkich posiedzeniach i pracach komisji; </w:t>
      </w:r>
    </w:p>
    <w:p w14:paraId="52EA0E04" w14:textId="6F3EAB11" w:rsidR="00811997" w:rsidRPr="00502113" w:rsidRDefault="00811997" w:rsidP="00811997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3) zgłaszania przewodniczącemu komisji w każdym czasie uwag i problemów dotyczących funkcjonowania komisji; </w:t>
      </w:r>
    </w:p>
    <w:p w14:paraId="44E8C246" w14:textId="5B35A1A3" w:rsidR="00811997" w:rsidRDefault="00811997" w:rsidP="001A07B0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>4) wnioskowania o powołanie biegłego.</w:t>
      </w:r>
    </w:p>
    <w:p w14:paraId="3386BF69" w14:textId="5369E6C6" w:rsidR="00231E2E" w:rsidRDefault="00231E2E" w:rsidP="001A07B0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</w:p>
    <w:p w14:paraId="20C72CA6" w14:textId="1408934E" w:rsidR="00231E2E" w:rsidRDefault="00231E2E" w:rsidP="001A07B0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szCs w:val="24"/>
        </w:rPr>
      </w:pPr>
    </w:p>
    <w:p w14:paraId="2807D740" w14:textId="77777777" w:rsidR="00231E2E" w:rsidRPr="00502113" w:rsidRDefault="00231E2E" w:rsidP="001A07B0">
      <w:pPr>
        <w:pStyle w:val="Akapitzlist"/>
        <w:spacing w:line="360" w:lineRule="auto"/>
        <w:ind w:left="360"/>
        <w:jc w:val="both"/>
        <w:rPr>
          <w:rFonts w:asciiTheme="minorHAnsi" w:eastAsia="Times New Roman" w:hAnsiTheme="minorHAnsi" w:cstheme="minorHAnsi"/>
          <w:b/>
          <w:bCs/>
          <w:kern w:val="0"/>
          <w:szCs w:val="24"/>
        </w:rPr>
      </w:pPr>
    </w:p>
    <w:p w14:paraId="3071CDF9" w14:textId="1AB51FED" w:rsidR="00811997" w:rsidRPr="00502113" w:rsidRDefault="00811997" w:rsidP="001A07B0">
      <w:pPr>
        <w:spacing w:line="360" w:lineRule="auto"/>
        <w:rPr>
          <w:rFonts w:asciiTheme="minorHAnsi" w:eastAsia="Times New Roman" w:hAnsiTheme="minorHAnsi" w:cstheme="minorHAnsi"/>
          <w:kern w:val="0"/>
        </w:rPr>
      </w:pPr>
    </w:p>
    <w:p w14:paraId="18F79B6E" w14:textId="77777777" w:rsidR="00811997" w:rsidRPr="00502113" w:rsidRDefault="00811997" w:rsidP="00811997">
      <w:pPr>
        <w:pStyle w:val="Akapitzlist"/>
        <w:spacing w:line="360" w:lineRule="auto"/>
        <w:jc w:val="center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="Tahoma" w:eastAsia="Times New Roman" w:hAnsi="Tahoma" w:cs="Tahoma"/>
          <w:b/>
          <w:bCs/>
          <w:kern w:val="0"/>
          <w:szCs w:val="24"/>
        </w:rPr>
        <w:lastRenderedPageBreak/>
        <w:t>⸹</w:t>
      </w:r>
      <w:r w:rsidRPr="00502113">
        <w:rPr>
          <w:rFonts w:asciiTheme="minorHAnsi" w:eastAsia="Times New Roman" w:hAnsiTheme="minorHAnsi" w:cstheme="minorHAnsi"/>
          <w:b/>
          <w:bCs/>
          <w:kern w:val="0"/>
          <w:szCs w:val="24"/>
        </w:rPr>
        <w:t>9</w:t>
      </w:r>
    </w:p>
    <w:p w14:paraId="6E1299DC" w14:textId="77777777" w:rsidR="00811997" w:rsidRPr="00502113" w:rsidRDefault="00811997" w:rsidP="004D4B06">
      <w:pPr>
        <w:pStyle w:val="Akapitzlist"/>
        <w:numPr>
          <w:ilvl w:val="0"/>
          <w:numId w:val="18"/>
        </w:numPr>
        <w:spacing w:line="360" w:lineRule="auto"/>
        <w:ind w:left="360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Theme="minorHAnsi" w:hAnsiTheme="minorHAnsi" w:cstheme="minorHAnsi"/>
          <w:szCs w:val="24"/>
        </w:rPr>
        <w:t>Do obowiązków przewodniczącego komisji, poza obowiązkami wskazanymi w § 9 ust. 1 regulaminu, należy w szczególności:</w:t>
      </w:r>
    </w:p>
    <w:p w14:paraId="5AA57106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 organizowanie prac komisji, w tym wyznaczanie terminów posiedzeń oraz zapewnienie sprawnego przebiegu wykonywanych zadań;</w:t>
      </w:r>
    </w:p>
    <w:p w14:paraId="17EDE6CC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odebranie od członków komisji pisemnych oświadczeń w zakresie określonym w art. 56 ust. 4-6 ustawy i włączenie wskazanych oświadczeń do dokumentacji postępowania; </w:t>
      </w:r>
    </w:p>
    <w:p w14:paraId="1CBBDE01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wnioskowanie do kierownika zamawiającego o odwołanie członka komisji, który nie złożył oświadczenia o braku zaistnienia okoliczności, o których mowa w art. 56 ust. </w:t>
      </w:r>
    </w:p>
    <w:p w14:paraId="6E40812F" w14:textId="77777777" w:rsidR="00811997" w:rsidRPr="00502113" w:rsidRDefault="00811997" w:rsidP="004D4B06">
      <w:pPr>
        <w:pStyle w:val="Akapitzlist"/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4-6 ustawy albo złożył oświadczenie o zaistnieniu okoliczności, o których mowa w </w:t>
      </w:r>
    </w:p>
    <w:p w14:paraId="0BE9D4BC" w14:textId="77777777" w:rsidR="00502113" w:rsidRDefault="00811997" w:rsidP="004D4B06">
      <w:pPr>
        <w:pStyle w:val="Akapitzlist"/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art. 56 ust. 4-6 ustawy albo złożył nieprawdziwe oświadczenie o braku zaistnienia okoliczności, o których mowa w art. 56 ust. 4-6 ustawy, a także o odwołanie członka </w:t>
      </w:r>
    </w:p>
    <w:p w14:paraId="3BA8EA73" w14:textId="2492E3D9" w:rsidR="00811997" w:rsidRPr="00502113" w:rsidRDefault="00811997" w:rsidP="004D4B06">
      <w:pPr>
        <w:pStyle w:val="Akapitzlist"/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komisji z innych uzasadnionych powodów; </w:t>
      </w:r>
    </w:p>
    <w:p w14:paraId="5A3719B7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w razie potrzeby wnioskowanie do kierownika zamawiającego o zawieszenie działania komisji do czasu wyłączenia członka komisji lub do czasu wyjaśnienia sprawy; </w:t>
      </w:r>
    </w:p>
    <w:p w14:paraId="0EE25674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podział prac przydzielanych członkom komisji; </w:t>
      </w:r>
    </w:p>
    <w:p w14:paraId="1C1B52DF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informowanie kierownika zamawiającego o przebiegu prac komisji, w tym o istotnych problemach związanych z pracami komisji; </w:t>
      </w:r>
    </w:p>
    <w:p w14:paraId="5F46E75D" w14:textId="60ABAF98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przedkładanie kierownikowi zamawiającego projektów pism, w szczególności </w:t>
      </w:r>
      <w:r w:rsidR="00134DBE">
        <w:rPr>
          <w:rFonts w:asciiTheme="minorHAnsi" w:hAnsiTheme="minorHAnsi" w:cstheme="minorHAnsi"/>
          <w:szCs w:val="24"/>
        </w:rPr>
        <w:br/>
      </w:r>
      <w:r w:rsidRPr="00502113">
        <w:rPr>
          <w:rFonts w:asciiTheme="minorHAnsi" w:hAnsiTheme="minorHAnsi" w:cstheme="minorHAnsi"/>
          <w:szCs w:val="24"/>
        </w:rPr>
        <w:t xml:space="preserve">w sprawie: wykluczenia wykonawcy, odrzucenia oferty, wyboru najkorzystniejszej oferty oraz unieważnienia postępowania; </w:t>
      </w:r>
    </w:p>
    <w:p w14:paraId="3E26B706" w14:textId="77777777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nadzorowanie prowadzenia dokumentacji postępowania; </w:t>
      </w:r>
    </w:p>
    <w:p w14:paraId="6E482BA8" w14:textId="4E45A3DA" w:rsidR="00811997" w:rsidRPr="00502113" w:rsidRDefault="00811997" w:rsidP="004D4B06">
      <w:pPr>
        <w:pStyle w:val="Akapitzlist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>nadzorowanie dostępu zainteresowanych wykonawców do dokumentacji</w:t>
      </w:r>
      <w:r w:rsidR="00134DBE">
        <w:rPr>
          <w:rFonts w:asciiTheme="minorHAnsi" w:hAnsiTheme="minorHAnsi" w:cstheme="minorHAnsi"/>
          <w:szCs w:val="24"/>
        </w:rPr>
        <w:t xml:space="preserve"> </w:t>
      </w:r>
      <w:r w:rsidRPr="00502113">
        <w:rPr>
          <w:rFonts w:asciiTheme="minorHAnsi" w:hAnsiTheme="minorHAnsi" w:cstheme="minorHAnsi"/>
          <w:szCs w:val="24"/>
        </w:rPr>
        <w:t xml:space="preserve">postępowania. </w:t>
      </w:r>
    </w:p>
    <w:p w14:paraId="61BFBB00" w14:textId="77777777" w:rsidR="00811997" w:rsidRPr="00502113" w:rsidRDefault="00811997" w:rsidP="004D4B06">
      <w:pPr>
        <w:spacing w:line="360" w:lineRule="auto"/>
        <w:rPr>
          <w:rFonts w:asciiTheme="minorHAnsi" w:hAnsiTheme="minorHAnsi" w:cstheme="minorHAnsi"/>
        </w:rPr>
      </w:pPr>
      <w:r w:rsidRPr="00502113">
        <w:rPr>
          <w:rFonts w:asciiTheme="minorHAnsi" w:hAnsiTheme="minorHAnsi" w:cstheme="minorHAnsi"/>
        </w:rPr>
        <w:t xml:space="preserve">2. Przewodniczący komisji odpowiedzialny jest za terminowe opracowanie i przekazanie odpowiednich dokumentów kierownikowi zamawiającego, wykonawcom, Urzędowi Publikacji Unii Europejskiej, a także za zamieszczenie ich w Biuletynie Zamówień Publicznych, na stronie internetowej i w siedzibie zamawiającego oraz w miejscu, o którym mowa w </w:t>
      </w:r>
      <w:r w:rsidRPr="00502113">
        <w:rPr>
          <w:rFonts w:ascii="Tahoma" w:hAnsi="Tahoma" w:cs="Tahoma"/>
        </w:rPr>
        <w:t>⸹</w:t>
      </w:r>
      <w:r w:rsidRPr="00502113">
        <w:rPr>
          <w:rFonts w:asciiTheme="minorHAnsi" w:hAnsiTheme="minorHAnsi" w:cstheme="minorHAnsi"/>
        </w:rPr>
        <w:t>7 ust. 1 pkt. 4 regulaminu.</w:t>
      </w:r>
    </w:p>
    <w:p w14:paraId="28B7F101" w14:textId="6D060F0A" w:rsidR="00811997" w:rsidRPr="00231E2E" w:rsidRDefault="00811997" w:rsidP="004D4B06">
      <w:pPr>
        <w:pStyle w:val="Akapitzlist"/>
        <w:spacing w:line="360" w:lineRule="auto"/>
        <w:ind w:left="0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lastRenderedPageBreak/>
        <w:t>3. Przewodniczący reprezentuje komisję wobec osób trzecich.</w:t>
      </w:r>
    </w:p>
    <w:p w14:paraId="33A57407" w14:textId="37E98450" w:rsidR="00811997" w:rsidRPr="00502113" w:rsidRDefault="00811997" w:rsidP="00811997">
      <w:pPr>
        <w:pStyle w:val="Akapitzlist"/>
        <w:spacing w:line="360" w:lineRule="auto"/>
        <w:ind w:left="360"/>
        <w:jc w:val="center"/>
        <w:rPr>
          <w:rFonts w:asciiTheme="minorHAnsi" w:hAnsiTheme="minorHAnsi" w:cstheme="minorHAnsi"/>
          <w:b/>
          <w:bCs/>
          <w:szCs w:val="24"/>
        </w:rPr>
      </w:pPr>
      <w:r w:rsidRPr="00502113">
        <w:rPr>
          <w:rFonts w:asciiTheme="minorHAnsi" w:hAnsiTheme="minorHAnsi" w:cstheme="minorHAnsi"/>
          <w:b/>
          <w:bCs/>
          <w:szCs w:val="24"/>
        </w:rPr>
        <w:t>ROZDZIAŁ IV</w:t>
      </w:r>
    </w:p>
    <w:p w14:paraId="6D610103" w14:textId="77777777" w:rsidR="00811997" w:rsidRPr="00502113" w:rsidRDefault="00811997" w:rsidP="00811997">
      <w:pPr>
        <w:pStyle w:val="Akapitzlist"/>
        <w:ind w:left="0"/>
        <w:jc w:val="center"/>
        <w:rPr>
          <w:rFonts w:asciiTheme="minorHAnsi" w:hAnsiTheme="minorHAnsi" w:cstheme="minorHAnsi"/>
          <w:b/>
          <w:bCs/>
          <w:szCs w:val="24"/>
        </w:rPr>
      </w:pPr>
      <w:r w:rsidRPr="00502113">
        <w:rPr>
          <w:rFonts w:asciiTheme="minorHAnsi" w:hAnsiTheme="minorHAnsi" w:cstheme="minorHAnsi"/>
          <w:b/>
          <w:bCs/>
          <w:szCs w:val="24"/>
        </w:rPr>
        <w:t>Zakończenie prac komisji</w:t>
      </w:r>
    </w:p>
    <w:p w14:paraId="3D70D371" w14:textId="77777777" w:rsidR="00811997" w:rsidRPr="00502113" w:rsidRDefault="00811997" w:rsidP="00811997">
      <w:pPr>
        <w:pStyle w:val="Akapitzlist"/>
        <w:ind w:left="0"/>
        <w:jc w:val="center"/>
        <w:rPr>
          <w:rFonts w:asciiTheme="minorHAnsi" w:hAnsiTheme="minorHAnsi" w:cstheme="minorHAnsi"/>
          <w:b/>
          <w:bCs/>
          <w:szCs w:val="24"/>
        </w:rPr>
      </w:pPr>
    </w:p>
    <w:p w14:paraId="2C6C5990" w14:textId="77777777" w:rsidR="00811997" w:rsidRPr="00502113" w:rsidRDefault="00811997" w:rsidP="00811997">
      <w:pPr>
        <w:pStyle w:val="Akapitzlist"/>
        <w:ind w:left="0"/>
        <w:jc w:val="center"/>
        <w:rPr>
          <w:rFonts w:asciiTheme="minorHAnsi" w:hAnsiTheme="minorHAnsi" w:cstheme="minorHAnsi"/>
          <w:b/>
          <w:bCs/>
          <w:szCs w:val="24"/>
        </w:rPr>
      </w:pPr>
      <w:r w:rsidRPr="00502113">
        <w:rPr>
          <w:rFonts w:ascii="Tahoma" w:hAnsi="Tahoma" w:cs="Tahoma"/>
          <w:b/>
          <w:bCs/>
          <w:szCs w:val="24"/>
        </w:rPr>
        <w:t>⸹</w:t>
      </w:r>
      <w:r w:rsidRPr="00502113">
        <w:rPr>
          <w:rFonts w:asciiTheme="minorHAnsi" w:hAnsiTheme="minorHAnsi" w:cstheme="minorHAnsi"/>
          <w:b/>
          <w:bCs/>
          <w:szCs w:val="24"/>
        </w:rPr>
        <w:t>11</w:t>
      </w:r>
    </w:p>
    <w:p w14:paraId="53B4B60A" w14:textId="77777777" w:rsidR="00811997" w:rsidRPr="00502113" w:rsidRDefault="00811997" w:rsidP="00811997">
      <w:pPr>
        <w:pStyle w:val="Akapitzlist"/>
        <w:ind w:left="0"/>
        <w:jc w:val="both"/>
        <w:rPr>
          <w:rFonts w:asciiTheme="minorHAnsi" w:hAnsiTheme="minorHAnsi" w:cstheme="minorHAnsi"/>
          <w:b/>
          <w:bCs/>
          <w:szCs w:val="24"/>
        </w:rPr>
      </w:pPr>
    </w:p>
    <w:p w14:paraId="56B87779" w14:textId="77777777" w:rsidR="00811997" w:rsidRPr="00502113" w:rsidRDefault="00811997" w:rsidP="00811997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szCs w:val="24"/>
        </w:rPr>
      </w:pPr>
      <w:r w:rsidRPr="00502113">
        <w:rPr>
          <w:rFonts w:asciiTheme="minorHAnsi" w:hAnsiTheme="minorHAnsi" w:cstheme="minorHAnsi"/>
          <w:szCs w:val="24"/>
        </w:rPr>
        <w:t xml:space="preserve">1. Przewodniczący komisji przekazuje kierownikowi zamawiającego do zatwierdzenia pisemny protokół postępowania wraz z załącznikami. </w:t>
      </w:r>
    </w:p>
    <w:p w14:paraId="7DCC2EA0" w14:textId="77777777" w:rsidR="00811997" w:rsidRPr="00502113" w:rsidRDefault="00811997" w:rsidP="00811997">
      <w:pPr>
        <w:pStyle w:val="Akapitzlist"/>
        <w:spacing w:line="360" w:lineRule="auto"/>
        <w:ind w:left="0"/>
        <w:jc w:val="both"/>
        <w:rPr>
          <w:rFonts w:asciiTheme="minorHAnsi" w:eastAsia="Times New Roman" w:hAnsiTheme="minorHAnsi" w:cstheme="minorHAnsi"/>
          <w:b/>
          <w:bCs/>
          <w:kern w:val="0"/>
          <w:szCs w:val="24"/>
        </w:rPr>
      </w:pPr>
      <w:r w:rsidRPr="00502113">
        <w:rPr>
          <w:rFonts w:asciiTheme="minorHAnsi" w:hAnsiTheme="minorHAnsi" w:cstheme="minorHAnsi"/>
          <w:szCs w:val="24"/>
        </w:rPr>
        <w:t>2. W zakresie określonego zamówienia publicznego, komisja kończy działanie z chwilą wykonania ostatniej czynności w postępowaniu o udzielenie zamówienia publicznego, co stanowi podstawę do zatwierdzenia protokołu postępowania przez kierownika zamawiającego</w:t>
      </w:r>
    </w:p>
    <w:p w14:paraId="1D25AFE1" w14:textId="77777777" w:rsidR="00811997" w:rsidRPr="003E1407" w:rsidRDefault="00811997" w:rsidP="00811997">
      <w:pPr>
        <w:jc w:val="both"/>
        <w:rPr>
          <w:rFonts w:eastAsia="Times New Roman" w:cs="Times New Roman"/>
          <w:b/>
          <w:bCs/>
          <w:kern w:val="0"/>
        </w:rPr>
      </w:pPr>
    </w:p>
    <w:p w14:paraId="49D9190A" w14:textId="77777777" w:rsidR="00811997" w:rsidRPr="003E1407" w:rsidRDefault="00811997" w:rsidP="00811997">
      <w:pPr>
        <w:jc w:val="both"/>
      </w:pPr>
    </w:p>
    <w:p w14:paraId="28A2675B" w14:textId="77777777" w:rsidR="00811997" w:rsidRPr="003E1407" w:rsidRDefault="00811997" w:rsidP="00811997">
      <w:pPr>
        <w:pStyle w:val="Akapitzlist"/>
        <w:spacing w:line="360" w:lineRule="auto"/>
        <w:ind w:left="714"/>
        <w:jc w:val="center"/>
        <w:rPr>
          <w:szCs w:val="24"/>
        </w:rPr>
      </w:pPr>
    </w:p>
    <w:p w14:paraId="70E62A07" w14:textId="11475E71" w:rsidR="00DD60D9" w:rsidRDefault="00DD60D9" w:rsidP="00811997">
      <w:pPr>
        <w:spacing w:line="360" w:lineRule="auto"/>
        <w:jc w:val="center"/>
      </w:pPr>
    </w:p>
    <w:sectPr w:rsidR="00DD60D9" w:rsidSect="00186B5E">
      <w:headerReference w:type="default" r:id="rId7"/>
      <w:pgSz w:w="11906" w:h="16838"/>
      <w:pgMar w:top="1417" w:right="1417" w:bottom="1417" w:left="1417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8E2FF" w14:textId="77777777" w:rsidR="00CC4508" w:rsidRDefault="00CC4508" w:rsidP="00DD60D9">
      <w:r>
        <w:separator/>
      </w:r>
    </w:p>
  </w:endnote>
  <w:endnote w:type="continuationSeparator" w:id="0">
    <w:p w14:paraId="2F86E7E4" w14:textId="77777777" w:rsidR="00CC4508" w:rsidRDefault="00CC4508" w:rsidP="00DD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2C55D" w14:textId="77777777" w:rsidR="00CC4508" w:rsidRDefault="00CC4508" w:rsidP="00DD60D9">
      <w:r>
        <w:separator/>
      </w:r>
    </w:p>
  </w:footnote>
  <w:footnote w:type="continuationSeparator" w:id="0">
    <w:p w14:paraId="78BFA96B" w14:textId="77777777" w:rsidR="00CC4508" w:rsidRDefault="00CC4508" w:rsidP="00DD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908BB" w14:textId="65677747" w:rsidR="00186B5E" w:rsidRPr="00C35FA9" w:rsidRDefault="00091163" w:rsidP="00186B5E">
    <w:pPr>
      <w:pStyle w:val="Nagwek"/>
      <w:tabs>
        <w:tab w:val="left" w:pos="1140"/>
      </w:tabs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041A26B" wp14:editId="7854F25A">
          <wp:simplePos x="0" y="0"/>
          <wp:positionH relativeFrom="column">
            <wp:posOffset>4243705</wp:posOffset>
          </wp:positionH>
          <wp:positionV relativeFrom="paragraph">
            <wp:posOffset>7620</wp:posOffset>
          </wp:positionV>
          <wp:extent cx="656590" cy="763905"/>
          <wp:effectExtent l="0" t="0" r="0" b="0"/>
          <wp:wrapTight wrapText="bothSides">
            <wp:wrapPolygon edited="0">
              <wp:start x="0" y="0"/>
              <wp:lineTo x="0" y="21007"/>
              <wp:lineTo x="20681" y="21007"/>
              <wp:lineTo x="20681" y="0"/>
              <wp:lineTo x="0" y="0"/>
            </wp:wrapPolygon>
          </wp:wrapTight>
          <wp:docPr id="20" name="Obraz 20" descr="Nabór na dotacje przy zabytkach z budżetu Samorządu Województwa  Wielkopolskiego \ Dla mieszkańca \ Aktualności \ Kalisz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bór na dotacje przy zabytkach z budżetu Samorządu Województwa  Wielkopolskiego \ Dla mieszkańca \ Aktualności \ Kalisz.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59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Times New Roman"/>
        <w:noProof/>
        <w:kern w:val="0"/>
        <w:sz w:val="22"/>
        <w:szCs w:val="22"/>
        <w:lang w:eastAsia="en-US" w:bidi="ar-SA"/>
      </w:rPr>
      <w:drawing>
        <wp:anchor distT="0" distB="0" distL="114300" distR="114300" simplePos="0" relativeHeight="251660288" behindDoc="1" locked="0" layoutInCell="1" allowOverlap="1" wp14:anchorId="6EB8C262" wp14:editId="1DD3A127">
          <wp:simplePos x="0" y="0"/>
          <wp:positionH relativeFrom="margin">
            <wp:align>right</wp:align>
          </wp:positionH>
          <wp:positionV relativeFrom="paragraph">
            <wp:posOffset>10795</wp:posOffset>
          </wp:positionV>
          <wp:extent cx="604520" cy="681990"/>
          <wp:effectExtent l="0" t="0" r="5080" b="3810"/>
          <wp:wrapTight wrapText="bothSides">
            <wp:wrapPolygon edited="0">
              <wp:start x="0" y="0"/>
              <wp:lineTo x="0" y="21117"/>
              <wp:lineTo x="21101" y="21117"/>
              <wp:lineTo x="21101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6B5E" w:rsidRPr="00C35FA9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>„</w:t>
    </w:r>
    <w:r w:rsidR="00173A01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>Przebudowa dróg gminnych na terenie Gminy Wijewo</w:t>
    </w:r>
    <w:r w:rsidR="00186B5E" w:rsidRPr="00C35FA9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 xml:space="preserve">”           </w:t>
    </w:r>
  </w:p>
  <w:p w14:paraId="7E20A78D" w14:textId="3F056EBC" w:rsidR="00186B5E" w:rsidRPr="00C35FA9" w:rsidRDefault="00186B5E" w:rsidP="00186B5E">
    <w:pPr>
      <w:widowControl/>
      <w:tabs>
        <w:tab w:val="center" w:pos="4536"/>
        <w:tab w:val="right" w:pos="9072"/>
      </w:tabs>
      <w:suppressAutoHyphens w:val="0"/>
      <w:autoSpaceDN/>
      <w:rPr>
        <w:rFonts w:ascii="Calibri" w:eastAsia="Calibri" w:hAnsi="Calibri" w:cs="Times New Roman"/>
        <w:i/>
        <w:iCs/>
        <w:kern w:val="0"/>
        <w:sz w:val="16"/>
        <w:szCs w:val="16"/>
        <w:lang w:eastAsia="en-US" w:bidi="ar-SA"/>
      </w:rPr>
    </w:pPr>
    <w:r w:rsidRPr="00C35FA9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>Znak sprawy RR 271.1.</w:t>
    </w:r>
    <w:r w:rsidR="00173A01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>6</w:t>
    </w:r>
    <w:r w:rsidRPr="00C35FA9">
      <w:rPr>
        <w:rFonts w:ascii="Calibri" w:eastAsia="Calibri" w:hAnsi="Calibri" w:cs="Times New Roman"/>
        <w:b/>
        <w:bCs/>
        <w:i/>
        <w:iCs/>
        <w:kern w:val="0"/>
        <w:sz w:val="16"/>
        <w:szCs w:val="16"/>
        <w:lang w:eastAsia="en-US" w:bidi="ar-SA"/>
      </w:rPr>
      <w:t>.2022</w:t>
    </w:r>
  </w:p>
  <w:p w14:paraId="45C8C036" w14:textId="49874385" w:rsidR="00186B5E" w:rsidRPr="00186B5E" w:rsidRDefault="00091163" w:rsidP="00091163">
    <w:pPr>
      <w:widowControl/>
      <w:tabs>
        <w:tab w:val="left" w:pos="5580"/>
      </w:tabs>
      <w:suppressAutoHyphens w:val="0"/>
      <w:autoSpaceDN/>
      <w:spacing w:after="160" w:line="259" w:lineRule="auto"/>
      <w:rPr>
        <w:rFonts w:ascii="Calibri" w:eastAsia="Calibri" w:hAnsi="Calibri" w:cs="Times New Roman"/>
        <w:kern w:val="0"/>
        <w:sz w:val="22"/>
        <w:szCs w:val="22"/>
        <w:lang w:eastAsia="en-US" w:bidi="ar-SA"/>
      </w:rPr>
    </w:pPr>
    <w:r>
      <w:rPr>
        <w:rFonts w:ascii="Calibri" w:eastAsia="Calibri" w:hAnsi="Calibri" w:cs="Times New Roman"/>
        <w:kern w:val="0"/>
        <w:sz w:val="22"/>
        <w:szCs w:val="22"/>
        <w:lang w:eastAsia="en-US" w:bidi="ar-SA"/>
      </w:rPr>
      <w:tab/>
    </w:r>
  </w:p>
  <w:p w14:paraId="18A9F4E5" w14:textId="0A22E92B" w:rsidR="00DD60D9" w:rsidRDefault="00DD60D9">
    <w:pPr>
      <w:pStyle w:val="Nagwek"/>
    </w:pPr>
  </w:p>
  <w:p w14:paraId="739C26F8" w14:textId="77777777" w:rsidR="00DD60D9" w:rsidRDefault="00DD6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4192"/>
    <w:multiLevelType w:val="hybridMultilevel"/>
    <w:tmpl w:val="D2989940"/>
    <w:lvl w:ilvl="0" w:tplc="52424894">
      <w:start w:val="1"/>
      <w:numFmt w:val="decimal"/>
      <w:lvlText w:val="%1."/>
      <w:lvlJc w:val="left"/>
      <w:pPr>
        <w:ind w:left="1074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99F3AC2"/>
    <w:multiLevelType w:val="hybridMultilevel"/>
    <w:tmpl w:val="4D2044A6"/>
    <w:lvl w:ilvl="0" w:tplc="E6E699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218D6"/>
    <w:multiLevelType w:val="hybridMultilevel"/>
    <w:tmpl w:val="1F6CCC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F73528"/>
    <w:multiLevelType w:val="hybridMultilevel"/>
    <w:tmpl w:val="FAA401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FB2006"/>
    <w:multiLevelType w:val="hybridMultilevel"/>
    <w:tmpl w:val="E9DE7888"/>
    <w:lvl w:ilvl="0" w:tplc="C08077DE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4B10"/>
    <w:multiLevelType w:val="hybridMultilevel"/>
    <w:tmpl w:val="F4B8FC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183733"/>
    <w:multiLevelType w:val="hybridMultilevel"/>
    <w:tmpl w:val="D23000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C131F"/>
    <w:multiLevelType w:val="hybridMultilevel"/>
    <w:tmpl w:val="682000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8D6326"/>
    <w:multiLevelType w:val="hybridMultilevel"/>
    <w:tmpl w:val="13B21904"/>
    <w:lvl w:ilvl="0" w:tplc="DCEAA0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A10AAF"/>
    <w:multiLevelType w:val="hybridMultilevel"/>
    <w:tmpl w:val="A14445D4"/>
    <w:lvl w:ilvl="0" w:tplc="4232C86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F703A"/>
    <w:multiLevelType w:val="hybridMultilevel"/>
    <w:tmpl w:val="1BE0B946"/>
    <w:lvl w:ilvl="0" w:tplc="7E4A5C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231BA"/>
    <w:multiLevelType w:val="hybridMultilevel"/>
    <w:tmpl w:val="3E42F104"/>
    <w:lvl w:ilvl="0" w:tplc="D7B49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83D79"/>
    <w:multiLevelType w:val="hybridMultilevel"/>
    <w:tmpl w:val="9AC64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6F65D9"/>
    <w:multiLevelType w:val="hybridMultilevel"/>
    <w:tmpl w:val="C55E4818"/>
    <w:lvl w:ilvl="0" w:tplc="77268780">
      <w:start w:val="1"/>
      <w:numFmt w:val="decimal"/>
      <w:lvlText w:val="%1."/>
      <w:lvlJc w:val="left"/>
      <w:pPr>
        <w:ind w:left="108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8464EB"/>
    <w:multiLevelType w:val="hybridMultilevel"/>
    <w:tmpl w:val="1BE6BB56"/>
    <w:lvl w:ilvl="0" w:tplc="D69835A4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B64EB1"/>
    <w:multiLevelType w:val="hybridMultilevel"/>
    <w:tmpl w:val="2C02B990"/>
    <w:lvl w:ilvl="0" w:tplc="F3E4FD90">
      <w:start w:val="1"/>
      <w:numFmt w:val="decimal"/>
      <w:lvlText w:val="%1."/>
      <w:lvlJc w:val="left"/>
      <w:pPr>
        <w:ind w:left="360" w:hanging="360"/>
      </w:pPr>
      <w:rPr>
        <w:rFonts w:eastAsia="SimSun" w:cs="Mang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1876A8"/>
    <w:multiLevelType w:val="hybridMultilevel"/>
    <w:tmpl w:val="ACB06D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711C51"/>
    <w:multiLevelType w:val="hybridMultilevel"/>
    <w:tmpl w:val="F3C677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A24423B"/>
    <w:multiLevelType w:val="hybridMultilevel"/>
    <w:tmpl w:val="63427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8265A"/>
    <w:multiLevelType w:val="hybridMultilevel"/>
    <w:tmpl w:val="762C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A3AD0"/>
    <w:multiLevelType w:val="hybridMultilevel"/>
    <w:tmpl w:val="101ED4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A130A5C"/>
    <w:multiLevelType w:val="hybridMultilevel"/>
    <w:tmpl w:val="4B046B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2132996">
    <w:abstractNumId w:val="11"/>
  </w:num>
  <w:num w:numId="2" w16cid:durableId="314534197">
    <w:abstractNumId w:val="0"/>
  </w:num>
  <w:num w:numId="3" w16cid:durableId="1878851755">
    <w:abstractNumId w:val="17"/>
  </w:num>
  <w:num w:numId="4" w16cid:durableId="999818801">
    <w:abstractNumId w:val="15"/>
  </w:num>
  <w:num w:numId="5" w16cid:durableId="266356326">
    <w:abstractNumId w:val="21"/>
  </w:num>
  <w:num w:numId="6" w16cid:durableId="1281688260">
    <w:abstractNumId w:val="18"/>
  </w:num>
  <w:num w:numId="7" w16cid:durableId="1249844252">
    <w:abstractNumId w:val="2"/>
  </w:num>
  <w:num w:numId="8" w16cid:durableId="1687898138">
    <w:abstractNumId w:val="12"/>
  </w:num>
  <w:num w:numId="9" w16cid:durableId="180092953">
    <w:abstractNumId w:val="4"/>
  </w:num>
  <w:num w:numId="10" w16cid:durableId="638338622">
    <w:abstractNumId w:val="20"/>
  </w:num>
  <w:num w:numId="11" w16cid:durableId="405883918">
    <w:abstractNumId w:val="8"/>
  </w:num>
  <w:num w:numId="12" w16cid:durableId="546382147">
    <w:abstractNumId w:val="14"/>
  </w:num>
  <w:num w:numId="13" w16cid:durableId="1167331644">
    <w:abstractNumId w:val="5"/>
  </w:num>
  <w:num w:numId="14" w16cid:durableId="77144485">
    <w:abstractNumId w:val="7"/>
  </w:num>
  <w:num w:numId="15" w16cid:durableId="1694962729">
    <w:abstractNumId w:val="6"/>
  </w:num>
  <w:num w:numId="16" w16cid:durableId="1882667721">
    <w:abstractNumId w:val="10"/>
  </w:num>
  <w:num w:numId="17" w16cid:durableId="1395618804">
    <w:abstractNumId w:val="3"/>
  </w:num>
  <w:num w:numId="18" w16cid:durableId="412706118">
    <w:abstractNumId w:val="13"/>
  </w:num>
  <w:num w:numId="19" w16cid:durableId="1480223825">
    <w:abstractNumId w:val="1"/>
  </w:num>
  <w:num w:numId="20" w16cid:durableId="355933475">
    <w:abstractNumId w:val="19"/>
  </w:num>
  <w:num w:numId="21" w16cid:durableId="1985698974">
    <w:abstractNumId w:val="16"/>
  </w:num>
  <w:num w:numId="22" w16cid:durableId="565588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0D9"/>
    <w:rsid w:val="00010C0B"/>
    <w:rsid w:val="00073015"/>
    <w:rsid w:val="00077092"/>
    <w:rsid w:val="00091163"/>
    <w:rsid w:val="000B7469"/>
    <w:rsid w:val="000C6FF8"/>
    <w:rsid w:val="00134DBE"/>
    <w:rsid w:val="00173A01"/>
    <w:rsid w:val="001822A2"/>
    <w:rsid w:val="00186B5E"/>
    <w:rsid w:val="00195ECC"/>
    <w:rsid w:val="001A00F5"/>
    <w:rsid w:val="001A07B0"/>
    <w:rsid w:val="001B7485"/>
    <w:rsid w:val="001F29D2"/>
    <w:rsid w:val="00231E2E"/>
    <w:rsid w:val="002623C4"/>
    <w:rsid w:val="002A765D"/>
    <w:rsid w:val="003A18F3"/>
    <w:rsid w:val="003E1407"/>
    <w:rsid w:val="00434CA8"/>
    <w:rsid w:val="00457F11"/>
    <w:rsid w:val="00463AEC"/>
    <w:rsid w:val="004D4B06"/>
    <w:rsid w:val="00502113"/>
    <w:rsid w:val="0051165D"/>
    <w:rsid w:val="00535014"/>
    <w:rsid w:val="00566B23"/>
    <w:rsid w:val="00604FF7"/>
    <w:rsid w:val="006379CB"/>
    <w:rsid w:val="00646E2E"/>
    <w:rsid w:val="006C3D15"/>
    <w:rsid w:val="006C7FE9"/>
    <w:rsid w:val="006F6BF2"/>
    <w:rsid w:val="00710CC8"/>
    <w:rsid w:val="00716609"/>
    <w:rsid w:val="00733489"/>
    <w:rsid w:val="00751488"/>
    <w:rsid w:val="00801D1D"/>
    <w:rsid w:val="00811997"/>
    <w:rsid w:val="0082464B"/>
    <w:rsid w:val="008300F9"/>
    <w:rsid w:val="00837663"/>
    <w:rsid w:val="008B05A2"/>
    <w:rsid w:val="008F1D69"/>
    <w:rsid w:val="008F48E8"/>
    <w:rsid w:val="008F691E"/>
    <w:rsid w:val="00922631"/>
    <w:rsid w:val="00955C0A"/>
    <w:rsid w:val="00963A23"/>
    <w:rsid w:val="00967EB0"/>
    <w:rsid w:val="00A744B5"/>
    <w:rsid w:val="00A81D87"/>
    <w:rsid w:val="00A84D5F"/>
    <w:rsid w:val="00AA78ED"/>
    <w:rsid w:val="00AD2C16"/>
    <w:rsid w:val="00C07BC3"/>
    <w:rsid w:val="00C3043D"/>
    <w:rsid w:val="00C35FA9"/>
    <w:rsid w:val="00C502C9"/>
    <w:rsid w:val="00C772CC"/>
    <w:rsid w:val="00C822A5"/>
    <w:rsid w:val="00CA705B"/>
    <w:rsid w:val="00CC4508"/>
    <w:rsid w:val="00CF43D8"/>
    <w:rsid w:val="00CF623C"/>
    <w:rsid w:val="00D25E87"/>
    <w:rsid w:val="00D31451"/>
    <w:rsid w:val="00D57A40"/>
    <w:rsid w:val="00D75369"/>
    <w:rsid w:val="00D830A5"/>
    <w:rsid w:val="00DD4426"/>
    <w:rsid w:val="00DD60D9"/>
    <w:rsid w:val="00E46EA7"/>
    <w:rsid w:val="00E501C6"/>
    <w:rsid w:val="00E71631"/>
    <w:rsid w:val="00EC06EA"/>
    <w:rsid w:val="00F46D45"/>
    <w:rsid w:val="00F87DE5"/>
    <w:rsid w:val="00F94D6B"/>
    <w:rsid w:val="00F95254"/>
    <w:rsid w:val="00FA59FD"/>
    <w:rsid w:val="00FD636E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B7829"/>
  <w15:chartTrackingRefBased/>
  <w15:docId w15:val="{11A55CE2-28E4-4CB9-BC71-1F2AFCBDB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60D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46D45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60D9"/>
    <w:pPr>
      <w:suppressAutoHyphens/>
      <w:autoSpaceDN w:val="0"/>
      <w:spacing w:after="0" w:line="240" w:lineRule="auto"/>
      <w:jc w:val="both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D60D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D60D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DD60D9"/>
    <w:pPr>
      <w:ind w:left="720"/>
      <w:contextualSpacing/>
    </w:pPr>
    <w:rPr>
      <w:rFonts w:cs="Mangal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F46D45"/>
    <w:rPr>
      <w:rFonts w:asciiTheme="majorHAnsi" w:eastAsiaTheme="majorEastAsia" w:hAnsiTheme="majorHAnsi" w:cs="Mangal"/>
      <w:color w:val="1F3763" w:themeColor="accent1" w:themeShade="7F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1723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14</cp:revision>
  <cp:lastPrinted>2022-06-23T10:00:00Z</cp:lastPrinted>
  <dcterms:created xsi:type="dcterms:W3CDTF">2022-06-23T08:53:00Z</dcterms:created>
  <dcterms:modified xsi:type="dcterms:W3CDTF">2022-07-04T06:28:00Z</dcterms:modified>
</cp:coreProperties>
</file>