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A178C" w14:textId="77777777" w:rsidR="002F3098" w:rsidRDefault="002F3098" w:rsidP="002F3098">
      <w:pPr>
        <w:jc w:val="center"/>
      </w:pPr>
    </w:p>
    <w:p w14:paraId="0D3621EA" w14:textId="77777777" w:rsidR="002F3098" w:rsidRDefault="002F3098" w:rsidP="002F3098">
      <w:pPr>
        <w:jc w:val="center"/>
      </w:pPr>
      <w:bookmarkStart w:id="0" w:name="_Hlk41548960"/>
      <w:r>
        <w:t>ZARZĄDZENIE NR 0050.2.51.2022</w:t>
      </w:r>
    </w:p>
    <w:p w14:paraId="70BFCF7E" w14:textId="77777777" w:rsidR="002F3098" w:rsidRDefault="002F3098" w:rsidP="002F3098">
      <w:pPr>
        <w:jc w:val="center"/>
      </w:pPr>
      <w:bookmarkStart w:id="1" w:name="_Hlk41548628"/>
      <w:bookmarkEnd w:id="0"/>
      <w:r>
        <w:t>WÓJTA GMINY WIJEWO</w:t>
      </w:r>
    </w:p>
    <w:p w14:paraId="09880B8A" w14:textId="77777777" w:rsidR="002F3098" w:rsidRDefault="002F3098" w:rsidP="002F3098">
      <w:pPr>
        <w:jc w:val="center"/>
      </w:pPr>
      <w:r>
        <w:t>z dnia 30 maja 2022 r.</w:t>
      </w:r>
    </w:p>
    <w:p w14:paraId="432F5CDD" w14:textId="77777777" w:rsidR="002F3098" w:rsidRDefault="002F3098" w:rsidP="002F3098"/>
    <w:p w14:paraId="0B0A58D0" w14:textId="77777777" w:rsidR="002F3098" w:rsidRDefault="002F3098" w:rsidP="002F3098"/>
    <w:p w14:paraId="26FDE4D4" w14:textId="77777777" w:rsidR="002F3098" w:rsidRDefault="002F3098" w:rsidP="002F3098">
      <w:pPr>
        <w:ind w:firstLine="708"/>
        <w:jc w:val="center"/>
        <w:rPr>
          <w:b/>
          <w:bCs/>
        </w:rPr>
      </w:pPr>
      <w:r>
        <w:rPr>
          <w:b/>
          <w:bCs/>
        </w:rPr>
        <w:t>w sprawie zatwierdzenia sprawozdania finansowego  Gminnego Ośrodka Kultury w Wijewie za 2021 rok.</w:t>
      </w:r>
    </w:p>
    <w:p w14:paraId="75405481" w14:textId="77777777" w:rsidR="002F3098" w:rsidRDefault="002F3098" w:rsidP="002F3098"/>
    <w:p w14:paraId="3FF6E19C" w14:textId="77777777" w:rsidR="002F3098" w:rsidRDefault="002F3098" w:rsidP="002F3098"/>
    <w:p w14:paraId="7D39E42D" w14:textId="77777777" w:rsidR="002F3098" w:rsidRDefault="002F3098" w:rsidP="002F3098">
      <w:pPr>
        <w:spacing w:before="240"/>
      </w:pPr>
      <w:r>
        <w:t xml:space="preserve">                 Na podstawie art. 30 ust. 1 ustawy z dnia 8 marca 1990 r. o samorządzie gminnym (Dz. U. z 2022 r. poz. 559 ze zm.), art. 53 ust. 1  ustawy z dnia 29 września 1994 r. o rachunkowości (</w:t>
      </w:r>
      <w:proofErr w:type="spellStart"/>
      <w:r>
        <w:t>t.j</w:t>
      </w:r>
      <w:proofErr w:type="spellEnd"/>
      <w:r>
        <w:t>. Dz. U. z 2021 r. poz.217 ze zm.) oraz art. 29 ust. 5 ustawy z dnia 25 października 1991 r. o organizowaniu i prowadzeniu działalności kulturalnej (</w:t>
      </w:r>
      <w:proofErr w:type="spellStart"/>
      <w:r>
        <w:t>t.j</w:t>
      </w:r>
      <w:proofErr w:type="spellEnd"/>
      <w:r>
        <w:t xml:space="preserve">. Dz.U. z 2020 r. poz.194 ze zm.) </w:t>
      </w:r>
    </w:p>
    <w:p w14:paraId="30F38FA1" w14:textId="77777777" w:rsidR="002F3098" w:rsidRDefault="002F3098" w:rsidP="002F3098">
      <w:pPr>
        <w:jc w:val="center"/>
      </w:pPr>
      <w:r>
        <w:t>zarządza się, co następuje:</w:t>
      </w:r>
    </w:p>
    <w:p w14:paraId="0AD9E1F1" w14:textId="77777777" w:rsidR="002F3098" w:rsidRDefault="002F3098" w:rsidP="002F3098"/>
    <w:p w14:paraId="63BD94D8" w14:textId="77777777" w:rsidR="002F3098" w:rsidRDefault="002F3098" w:rsidP="002F3098"/>
    <w:p w14:paraId="7B040871" w14:textId="77777777" w:rsidR="002F3098" w:rsidRDefault="002F3098" w:rsidP="002F3098"/>
    <w:p w14:paraId="64C4DF6B" w14:textId="77777777" w:rsidR="002F3098" w:rsidRDefault="002F3098" w:rsidP="002F3098">
      <w:pPr>
        <w:ind w:firstLine="708"/>
      </w:pPr>
      <w:r>
        <w:rPr>
          <w:b/>
          <w:bCs/>
        </w:rPr>
        <w:t>§ 1.</w:t>
      </w:r>
      <w:r>
        <w:t xml:space="preserve">   Zatwierdza się roczne sprawozdanie finansowe Gminnego Ośrodka Kultury w Wijewie za 2021 rok stanowiące załącznik do niniejszego zarządzenia.</w:t>
      </w:r>
    </w:p>
    <w:p w14:paraId="6FBBFC30" w14:textId="77777777" w:rsidR="002F3098" w:rsidRDefault="002F3098" w:rsidP="002F3098"/>
    <w:p w14:paraId="19C6A1FE" w14:textId="77777777" w:rsidR="002F3098" w:rsidRDefault="002F3098" w:rsidP="002F3098"/>
    <w:p w14:paraId="74415E1E" w14:textId="77777777" w:rsidR="002F3098" w:rsidRDefault="002F3098" w:rsidP="002F3098">
      <w:pPr>
        <w:ind w:firstLine="705"/>
      </w:pPr>
      <w:r>
        <w:rPr>
          <w:b/>
          <w:bCs/>
        </w:rPr>
        <w:t>§ 2.</w:t>
      </w:r>
      <w:r>
        <w:t xml:space="preserve">   Sprawozdanie, o którym mowa w § 1obejmuje:</w:t>
      </w:r>
    </w:p>
    <w:p w14:paraId="0AC4A4BB" w14:textId="77777777" w:rsidR="002F3098" w:rsidRDefault="002F3098" w:rsidP="002F3098">
      <w:pPr>
        <w:pStyle w:val="Akapitzlist"/>
        <w:numPr>
          <w:ilvl w:val="0"/>
          <w:numId w:val="1"/>
        </w:numPr>
      </w:pPr>
      <w:r>
        <w:t>Wprowadzenie do sprawozdania.</w:t>
      </w:r>
    </w:p>
    <w:p w14:paraId="34F048EA" w14:textId="77777777" w:rsidR="002F3098" w:rsidRDefault="002F3098" w:rsidP="002F3098">
      <w:pPr>
        <w:pStyle w:val="Akapitzlist"/>
        <w:numPr>
          <w:ilvl w:val="0"/>
          <w:numId w:val="1"/>
        </w:numPr>
      </w:pPr>
      <w:r>
        <w:t>Bilans.</w:t>
      </w:r>
    </w:p>
    <w:p w14:paraId="012A0E95" w14:textId="77777777" w:rsidR="002F3098" w:rsidRDefault="002F3098" w:rsidP="002F3098">
      <w:pPr>
        <w:pStyle w:val="Akapitzlist"/>
        <w:numPr>
          <w:ilvl w:val="0"/>
          <w:numId w:val="1"/>
        </w:numPr>
      </w:pPr>
      <w:r>
        <w:t>Rachunek zysków i strat.</w:t>
      </w:r>
    </w:p>
    <w:p w14:paraId="457E07E0" w14:textId="77777777" w:rsidR="002F3098" w:rsidRDefault="002F3098" w:rsidP="002F3098">
      <w:pPr>
        <w:pStyle w:val="Akapitzlist"/>
        <w:numPr>
          <w:ilvl w:val="0"/>
          <w:numId w:val="1"/>
        </w:numPr>
      </w:pPr>
      <w:r>
        <w:t>Informację dodatkową.</w:t>
      </w:r>
    </w:p>
    <w:p w14:paraId="0F00FA7D" w14:textId="77777777" w:rsidR="002F3098" w:rsidRDefault="002F3098" w:rsidP="002F3098"/>
    <w:p w14:paraId="339651BF" w14:textId="77777777" w:rsidR="002F3098" w:rsidRDefault="002F3098" w:rsidP="002F3098"/>
    <w:p w14:paraId="28CAD90A" w14:textId="77777777" w:rsidR="002F3098" w:rsidRDefault="002F3098" w:rsidP="002F3098">
      <w:pPr>
        <w:ind w:left="705"/>
      </w:pPr>
      <w:r>
        <w:rPr>
          <w:b/>
          <w:bCs/>
        </w:rPr>
        <w:t>§ 3</w:t>
      </w:r>
      <w:r>
        <w:t xml:space="preserve"> Zarządzenie wchodzi w życie z dniem pod</w:t>
      </w:r>
      <w:bookmarkEnd w:id="1"/>
      <w:r>
        <w:t>jęcia.</w:t>
      </w:r>
    </w:p>
    <w:p w14:paraId="08F52782" w14:textId="77777777" w:rsidR="002F3098" w:rsidRDefault="002F3098" w:rsidP="002F3098"/>
    <w:p w14:paraId="7AE1BEDA" w14:textId="77777777" w:rsidR="00625976" w:rsidRDefault="00625976"/>
    <w:sectPr w:rsidR="00625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ED1156"/>
    <w:multiLevelType w:val="hybridMultilevel"/>
    <w:tmpl w:val="D74E5B74"/>
    <w:lvl w:ilvl="0" w:tplc="8D7C6388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1672822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98"/>
    <w:rsid w:val="002F3098"/>
    <w:rsid w:val="0062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EC54"/>
  <w15:chartTrackingRefBased/>
  <w15:docId w15:val="{5DF0341E-E504-40F0-9054-824734DF4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0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3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802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Wijewo Wijewo</dc:creator>
  <cp:keywords/>
  <dc:description/>
  <cp:lastModifiedBy>Wijewo Wijewo</cp:lastModifiedBy>
  <cp:revision>1</cp:revision>
  <dcterms:created xsi:type="dcterms:W3CDTF">2022-06-01T11:54:00Z</dcterms:created>
  <dcterms:modified xsi:type="dcterms:W3CDTF">2022-06-01T11:56:00Z</dcterms:modified>
</cp:coreProperties>
</file>